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354DC926" w:rsidR="00A75F00" w:rsidRDefault="00C07447">
      <w:pPr>
        <w:pStyle w:val="normal0"/>
        <w:contextualSpacing w:val="0"/>
        <w:jc w:val="left"/>
        <w:rPr>
          <w:i/>
        </w:rPr>
      </w:pPr>
      <w:r>
        <w:rPr>
          <w:b/>
          <w:i/>
        </w:rPr>
        <w:t>7</w:t>
      </w:r>
      <w:r>
        <w:rPr>
          <w:i/>
        </w:rPr>
        <w:t xml:space="preserve"> </w:t>
      </w:r>
      <w:r w:rsidR="00514562">
        <w:rPr>
          <w:i/>
        </w:rPr>
        <w:t>–</w:t>
      </w:r>
      <w:r>
        <w:rPr>
          <w:i/>
        </w:rPr>
        <w:t xml:space="preserve"> </w:t>
      </w:r>
      <w:r w:rsidR="00514562">
        <w:rPr>
          <w:i/>
        </w:rPr>
        <w:t xml:space="preserve">HIV </w:t>
      </w:r>
      <w:r>
        <w:rPr>
          <w:i/>
        </w:rPr>
        <w:t>Incidence</w:t>
      </w:r>
    </w:p>
    <w:p w14:paraId="042A7EF7" w14:textId="5AD7DC68" w:rsidR="00514562" w:rsidRDefault="00514562">
      <w:pPr>
        <w:pStyle w:val="normal0"/>
        <w:contextualSpacing w:val="0"/>
        <w:jc w:val="left"/>
        <w:rPr>
          <w:i/>
        </w:rPr>
      </w:pPr>
      <w:r>
        <w:rPr>
          <w:i/>
        </w:rPr>
        <w:tab/>
      </w:r>
      <w:r w:rsidRPr="00514562">
        <w:rPr>
          <w:b/>
          <w:i/>
        </w:rPr>
        <w:t>7.1</w:t>
      </w:r>
      <w:r>
        <w:rPr>
          <w:i/>
        </w:rPr>
        <w:t xml:space="preserve"> – 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77777777" w:rsidR="00A75F00" w:rsidRDefault="00C07447">
      <w:pPr>
        <w:pStyle w:val="normal0"/>
        <w:contextualSpacing w:val="0"/>
      </w:pPr>
      <w:r>
        <w:tab/>
        <w:t>An individual-based microsimulation was created in C++ to model the care experience of HIV-positive individuals concurrently with HIV-progression and associated mortality in western Kenya. The model is more easily described as two interacting submodels: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serostatus and a natural death date among other characteristics. </w:t>
      </w:r>
      <w:r w:rsidR="00C07447">
        <w:t>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in Kenya in 1970[</w:t>
      </w:r>
      <w:hyperlink r:id="rId9">
        <w:r w:rsidR="00C07447">
          <w:rPr>
            <w:color w:val="1155CC"/>
            <w:u w:val="single"/>
          </w:rPr>
          <w:t>UNPop</w:t>
        </w:r>
      </w:hyperlink>
      <w:r w:rsidR="00C07447">
        <w:t>]. All individuals enter the model with an HIV-negative serostatus. Natural death dates are then sampled from sex-stratified survival distributions derived from mortality rates from Kenya, extracted from the United Nations Population Division Database[</w:t>
      </w:r>
      <w:hyperlink r:id="rId10">
        <w:r w:rsidR="00C07447">
          <w:rPr>
            <w:color w:val="1155CC"/>
            <w:u w:val="single"/>
          </w:rPr>
          <w:t>UNPop</w:t>
        </w:r>
      </w:hyperlink>
      <w:r w:rsidR="00C07447">
        <w:t>].</w:t>
      </w:r>
    </w:p>
    <w:p w14:paraId="3D16EF54" w14:textId="77777777" w:rsidR="00A75F00" w:rsidRDefault="00A75F00">
      <w:pPr>
        <w:pStyle w:val="normal0"/>
        <w:contextualSpacing w:val="0"/>
      </w:pPr>
    </w:p>
    <w:p w14:paraId="33E83B30" w14:textId="77777777"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 is assigned to each individual;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 xml:space="preserve">Thus, this individual-based model allows events to be scheduled and excuted dynamically </w:t>
      </w:r>
      <w:r w:rsidR="00CE36F0">
        <w:lastRenderedPageBreak/>
        <w:t>dependings on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incidence estimates from the UNAIDS Spectrum Software, developed by the Futures Institute[</w:t>
      </w:r>
      <w:hyperlink r:id="rId11">
        <w:r w:rsidR="00913C66">
          <w:rPr>
            <w:color w:val="1155CC"/>
            <w:u w:val="single"/>
          </w:rPr>
          <w:t>link</w:t>
        </w:r>
      </w:hyperlink>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lastRenderedPageBreak/>
        <w:t>We allow HIV-tests to be scheduled from 2004 onwards to simulate the rollout of HIV-testing in Kenya. ART also becomes available in 2004 for eligible individuals. Treatment guidelines in 2004 are a CD4 count of &lt;200 or WHO Stage IV{WorldHealthOrganization:2005ws}. This is updated in 2011 to a CD4 count of &lt;350 or WHO Stage III/IV as per Kenyan Guidelines{WorldHealthOrganization:2010wj}.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function </w:t>
      </w:r>
      <w:r>
        <w:rPr>
          <w:rFonts w:ascii="Consolas" w:eastAsia="Consolas" w:hAnsi="Consolas" w:cs="Consolas"/>
          <w:color w:val="666600"/>
          <w:sz w:val="18"/>
        </w:rPr>
        <w:t>.</w:t>
      </w:r>
      <w:r>
        <w:rPr>
          <w:rFonts w:ascii="Consolas" w:eastAsia="Consolas" w:hAnsi="Consolas" w:cs="Consolas"/>
          <w:color w:val="660066"/>
          <w:sz w:val="18"/>
        </w:rPr>
        <w:t>Call</w:t>
      </w:r>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4CB43A3C"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9F67C6">
        <w:t xml:space="preserve">dataframe, consisting of a list of vectors that is returned from to R at the end of our simulation. </w:t>
      </w:r>
      <w:r>
        <w:t>Further details on calling C functions from R can be found in “Advanced R” by Hadley Wickham (2014)[</w:t>
      </w:r>
      <w:hyperlink r:id="rId12">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1A293A70"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Progression to the next health state (e.g. from &gt;500 WHO Stage I)</w:t>
      </w:r>
      <w:r w:rsidR="0061739B">
        <w:t>,</w:t>
      </w:r>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(e.g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Africa{Lawn:2006ht}.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02C6A1F2" w:rsidR="00A75F00" w:rsidRDefault="0046718A">
            <w:pPr>
              <w:pStyle w:val="normal0"/>
              <w:contextualSpacing w:val="0"/>
              <w:jc w:val="center"/>
            </w:pPr>
            <w:r w:rsidRPr="0046718A">
              <w:rPr>
                <w:color w:val="auto"/>
              </w:rPr>
              <w:t>Definition</w:t>
            </w:r>
            <w:r w:rsidR="00C07447">
              <w:rPr>
                <w:b w:val="0"/>
                <w:color w:val="FFFFFF"/>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donna and fitting to data using least squares</w:t>
      </w:r>
      <w:r>
        <w:t>[</w:t>
      </w:r>
      <w:hyperlink r:id="rId14">
        <w:r>
          <w:rPr>
            <w:color w:val="1155CC"/>
            <w:u w:val="single"/>
          </w:rPr>
          <w:t>link</w:t>
        </w:r>
      </w:hyperlink>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function (calculated from model fits with Weibull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seroconversion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 Suppl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Distribution of individuals across CD4 categories after seroconversion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Seroincident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Craib KJ, Le TN, O'Shaughnessy MV, Montaner JSG. Use of the Markov model to estimate the waiting times in a modified WHO staging system for HIV infection. </w:t>
            </w:r>
            <w:r w:rsidRPr="00820C51">
              <w:rPr>
                <w:rFonts w:ascii="Helvetica Neue Light" w:hAnsi="Helvetica Neue Light" w:cs="Times New Roman"/>
                <w:i/>
                <w:iCs/>
                <w:sz w:val="10"/>
                <w:szCs w:val="10"/>
              </w:rPr>
              <w:t>J Acquir Immune Defic Syndr</w:t>
            </w:r>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Badri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Rakai,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Kagaayi J, Makumbi F, Nakigozi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Rakai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Kassa E, Rinke de Wit TF, Hailu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Jinja,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Jaffar S, Birungi J, Grosskurth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Jinja, Uganda. </w:t>
            </w:r>
            <w:r w:rsidRPr="00820C51">
              <w:rPr>
                <w:rFonts w:ascii="Helvetica Neue Light" w:hAnsi="Helvetica Neue Light" w:cs="Times New Roman"/>
                <w:i/>
                <w:iCs/>
                <w:sz w:val="10"/>
                <w:szCs w:val="10"/>
              </w:rPr>
              <w:t>AIDS Res Ther</w:t>
            </w:r>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Mengo, Jinja and Kasana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Baveewo S, Ssali F, Karamagi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r w:rsidRPr="00820C51">
              <w:rPr>
                <w:rFonts w:ascii="Helvetica Neue Light" w:hAnsi="Helvetica Neue Light" w:cs="Times New Roman"/>
                <w:i/>
                <w:iCs/>
                <w:sz w:val="10"/>
                <w:szCs w:val="10"/>
              </w:rPr>
              <w:t>PLoS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cells/μl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Boulle AM, Phiri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cells/μl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Mossong J, Dorrington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r w:rsidRPr="007228D6">
              <w:rPr>
                <w:rFonts w:ascii="Helvetica Neue Light" w:hAnsi="Helvetica Neue Light" w:cs="Times New Roman"/>
                <w:iCs/>
                <w:sz w:val="10"/>
                <w:szCs w:val="10"/>
              </w:rPr>
              <w:t>PLoS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Bekker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cells/μl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Bekker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325C13">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325C13">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r w:rsidRPr="00797C78">
        <w:rPr>
          <w:i/>
          <w:highlight w:val="yellow"/>
        </w:rPr>
        <w:t>not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r>
        <w:t>ŷ</w:t>
      </w:r>
      <w:r>
        <w:rPr>
          <w:vertAlign w:val="subscript"/>
        </w:rPr>
        <w:t>t</w:t>
      </w:r>
      <w:r>
        <w:t xml:space="preserve">, by taking the sum of the mean square error for study </w:t>
      </w:r>
      <w:r>
        <w:rPr>
          <w:rFonts w:ascii="Consolas" w:eastAsia="Consolas" w:hAnsi="Consolas" w:cs="Consolas"/>
        </w:rPr>
        <w:t>i</w:t>
      </w:r>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325C13"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77777777" w:rsidR="00A75F00" w:rsidRDefault="00C07447">
      <w:pPr>
        <w:pStyle w:val="Subtitle"/>
        <w:keepNext/>
        <w:keepLines/>
        <w:contextualSpacing w:val="0"/>
      </w:pPr>
      <w:bookmarkStart w:id="11" w:name="h.6eygjapwzlwh" w:colFirst="0" w:colLast="0"/>
      <w:bookmarkEnd w:id="11"/>
      <w:r>
        <w:rPr>
          <w:b/>
        </w:rPr>
        <w:t>Table 4. Fitted parameter values for Natural History Model</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2C0DC7" w:rsidRPr="00AD758F" w:rsidRDefault="002C0DC7"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2C0DC7" w:rsidRPr="00AD758F" w:rsidRDefault="002C0DC7"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2C0DC7" w:rsidRDefault="002C0DC7"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their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5" w:name="h.pvxkvbdxxebv" w:colFirst="0" w:colLast="0"/>
      <w:bookmarkEnd w:id="15"/>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6" w:name="h.w7gzx7e0qrqc" w:colFirst="0" w:colLast="0"/>
      <w:bookmarkEnd w:id="16"/>
      <w:r>
        <w:lastRenderedPageBreak/>
        <w:t>3.2 - Calibration</w:t>
      </w:r>
    </w:p>
    <w:p w14:paraId="47F054AE" w14:textId="0C174CF0"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centers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FB00A5">
        <w:instrText xml:space="preserve"> ADDIN PAPERS2_CITATIONS &lt;citation&gt;&lt;uuid&gt;C0BCE582-59F6-4B22-B819-F8DE893CD444&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8337FF">
        <w:instrText xml:space="preserve"> ADDIN PAPERS2_CITATIONS &lt;citation&gt;&lt;uuid&gt;3155ECE1-2050-48E6-A31A-FF9D529C0FE0&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4634DA"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3372AA">
        <w:instrText xml:space="preserve"> ADDIN PAPERS2_CITATIONS &lt;citation&gt;&lt;uuid&gt;1508497A-9AC1-4ED2-8676-95BB16C9DD8A&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40"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(deaths/ppy)</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(deaths/ppy)</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7" w:name="h.jn837bmr9sgj" w:colFirst="0" w:colLast="0"/>
      <w:bookmarkEnd w:id="17"/>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75444BBD">
            <wp:extent cx="5534025" cy="4053885"/>
            <wp:effectExtent l="0" t="0" r="0" b="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41"/>
                    <a:srcRect/>
                    <a:stretch>
                      <a:fillRect/>
                    </a:stretch>
                  </pic:blipFill>
                  <pic:spPr>
                    <a:xfrm>
                      <a:off x="0" y="0"/>
                      <a:ext cx="5534025" cy="4053885"/>
                    </a:xfrm>
                    <a:prstGeom prst="rect">
                      <a:avLst/>
                    </a:prstGeom>
                    <a:ln/>
                  </pic:spPr>
                </pic:pic>
              </a:graphicData>
            </a:graphic>
          </wp:inline>
        </w:drawing>
      </w:r>
    </w:p>
    <w:p w14:paraId="1322D412" w14:textId="74CC2EE4" w:rsidR="00A75F00" w:rsidRDefault="000C3DEF">
      <w:pPr>
        <w:pStyle w:val="Subtitle"/>
        <w:contextualSpacing w:val="0"/>
      </w:pPr>
      <w:bookmarkStart w:id="18" w:name="h.19ze1eqppm72" w:colFirst="0" w:colLast="0"/>
      <w:bookmarkEnd w:id="18"/>
      <w:r>
        <w:lastRenderedPageBreak/>
        <w:t xml:space="preserve">Figure 3. Map of </w:t>
      </w:r>
      <w:r w:rsidR="00C07447">
        <w:t>Ministry of Health-AMPAT</w:t>
      </w:r>
      <w:r w:rsidR="00566A8E">
        <w:t>H Clinic Sites in western Kenya.</w:t>
      </w:r>
      <w:r w:rsidR="00C07447">
        <w:t xml:space="preserve"> Port Victoria is number 26 (blue circle).</w:t>
      </w:r>
    </w:p>
    <w:p w14:paraId="3A2E691E" w14:textId="77777777" w:rsidR="00A75F00" w:rsidRDefault="00A75F00">
      <w:pPr>
        <w:pStyle w:val="normal0"/>
        <w:contextualSpacing w:val="0"/>
      </w:pPr>
    </w:p>
    <w:p w14:paraId="21836EAE" w14:textId="4D69D88C" w:rsidR="00A75F00" w:rsidRDefault="00C07447">
      <w:pPr>
        <w:pStyle w:val="normal0"/>
        <w:contextualSpacing w:val="0"/>
      </w:pPr>
      <w:r>
        <w:tab/>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19" w:name="h.gzje1jvo6re" w:colFirst="0" w:colLast="0"/>
      <w:bookmarkEnd w:id="19"/>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2" w:name="h.9bp2t2wtsoga" w:colFirst="0" w:colLast="0"/>
      <w:bookmarkEnd w:id="22"/>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52">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lastRenderedPageBreak/>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4" w:name="h.w914n23ednqb" w:colFirst="0" w:colLast="0"/>
      <w:bookmarkEnd w:id="24"/>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5" w:name="h.2xlrjhoyjoul" w:colFirst="0" w:colLast="0"/>
      <w:bookmarkEnd w:id="25"/>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6" w:name="h.zgsmlmlfl9dh" w:colFirst="0" w:colLast="0"/>
      <w:bookmarkEnd w:id="26"/>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lastRenderedPageBreak/>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7" w:name="h.dm5c2k8s57pc" w:colFirst="0" w:colLast="0"/>
      <w:bookmarkEnd w:id="27"/>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8" w:name="h.38acben036ro" w:colFirst="0" w:colLast="0"/>
      <w:bookmarkEnd w:id="28"/>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hyperlink r:id="rId63">
        <w:r>
          <w:rPr>
            <w:color w:val="1155CC"/>
            <w:u w:val="single"/>
          </w:rPr>
          <w:t>MATCH</w:t>
        </w:r>
      </w:hyperlink>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lastRenderedPageBreak/>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(if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29" w:name="h.o629aetzqibz" w:colFirst="0" w:colLast="0"/>
      <w:bookmarkEnd w:id="29"/>
      <w:r>
        <w:t>Table 6. Cost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0" w:name="h.pwcm791p2fm1" w:colFirst="0" w:colLast="0"/>
      <w:bookmarkEnd w:id="30"/>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1" w:name="h.962dcdfqitkq" w:colFirst="0" w:colLast="0"/>
      <w:bookmarkEnd w:id="31"/>
      <w:r>
        <w:t>Table 7. Disability weights by health state</w:t>
      </w:r>
    </w:p>
    <w:p w14:paraId="3D43EEB0" w14:textId="77777777" w:rsidR="00A75F00" w:rsidRDefault="00C07447">
      <w:pPr>
        <w:pStyle w:val="Heading1"/>
        <w:contextualSpacing w:val="0"/>
      </w:pPr>
      <w:bookmarkStart w:id="32" w:name="h.trz8fbvimili" w:colFirst="0" w:colLast="0"/>
      <w:bookmarkEnd w:id="32"/>
      <w:r>
        <w:lastRenderedPageBreak/>
        <w:t>6 - Intervention Detail</w:t>
      </w:r>
    </w:p>
    <w:p w14:paraId="06BA9D47" w14:textId="77777777" w:rsidR="00E87485" w:rsidRDefault="00C07447">
      <w:pPr>
        <w:pStyle w:val="normal0"/>
        <w:contextualSpacing w:val="0"/>
      </w:pPr>
      <w:r>
        <w:tab/>
        <w:t>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scenario</w:t>
      </w:r>
      <w:r w:rsidR="00B54BD5">
        <w:t>,</w:t>
      </w:r>
      <w:r>
        <w:t xml:space="preserve"> which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w:t>
      </w:r>
      <w:r w:rsidR="00FF7860">
        <w:t>13</w:t>
      </w:r>
      <w:r>
        <w:t xml:space="preserve">. Interventions were implemented in the model from 2010 onwards and their impact on DALYs averted, costs accrued and the care experience of individuals dying from HIV-related deaths quantified. </w:t>
      </w:r>
    </w:p>
    <w:p w14:paraId="73A6FFD6" w14:textId="77777777" w:rsidR="00704324" w:rsidRDefault="00704324">
      <w:pPr>
        <w:pStyle w:val="normal0"/>
        <w:contextualSpacing w:val="0"/>
      </w:pPr>
    </w:p>
    <w:tbl>
      <w:tblPr>
        <w:tblW w:w="9268" w:type="dxa"/>
        <w:tblCellMar>
          <w:left w:w="0" w:type="dxa"/>
          <w:right w:w="0" w:type="dxa"/>
        </w:tblCellMar>
        <w:tblLook w:val="04A0" w:firstRow="1" w:lastRow="0" w:firstColumn="1" w:lastColumn="0" w:noHBand="0" w:noVBand="1"/>
      </w:tblPr>
      <w:tblGrid>
        <w:gridCol w:w="480"/>
        <w:gridCol w:w="1158"/>
        <w:gridCol w:w="1960"/>
        <w:gridCol w:w="2268"/>
        <w:gridCol w:w="2126"/>
        <w:gridCol w:w="1276"/>
      </w:tblGrid>
      <w:tr w:rsidR="00704324" w:rsidRPr="00B76A5D" w14:paraId="5DD93923" w14:textId="77777777" w:rsidTr="00B0004D">
        <w:trPr>
          <w:trHeight w:val="73"/>
        </w:trPr>
        <w:tc>
          <w:tcPr>
            <w:tcW w:w="1638" w:type="dxa"/>
            <w:gridSpan w:val="2"/>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011BA886"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Intervention</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D1CC48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happens at baseline</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73ACD43F"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this intervention does</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485772B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Cost</w:t>
            </w:r>
          </w:p>
        </w:tc>
      </w:tr>
      <w:tr w:rsidR="00704324" w:rsidRPr="00B76A5D" w14:paraId="4527CA7F" w14:textId="77777777" w:rsidTr="00B0004D">
        <w:trPr>
          <w:trHeight w:val="63"/>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7171DF4F" w14:textId="77777777" w:rsidR="00704324" w:rsidRPr="00B76A5D" w:rsidRDefault="00704324" w:rsidP="00704324">
            <w:pPr>
              <w:rPr>
                <w:rFonts w:ascii="Times" w:hAnsi="Times" w:cs="Times New Roman"/>
                <w:sz w:val="14"/>
                <w:szCs w:val="14"/>
                <w:lang w:val="en-AU"/>
              </w:rPr>
            </w:pPr>
          </w:p>
        </w:tc>
        <w:tc>
          <w:tcPr>
            <w:tcW w:w="1960" w:type="dxa"/>
            <w:vMerge/>
            <w:tcBorders>
              <w:top w:val="single" w:sz="6" w:space="0" w:color="000000"/>
              <w:left w:val="single" w:sz="6" w:space="0" w:color="000000"/>
              <w:bottom w:val="single" w:sz="6" w:space="0" w:color="000000"/>
              <w:right w:val="single" w:sz="6" w:space="0" w:color="000000"/>
            </w:tcBorders>
            <w:vAlign w:val="center"/>
            <w:hideMark/>
          </w:tcPr>
          <w:p w14:paraId="3890D39C" w14:textId="77777777" w:rsidR="00704324" w:rsidRPr="00B76A5D" w:rsidRDefault="00704324" w:rsidP="00704324">
            <w:pPr>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2712CF88"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Maximum Impact</w:t>
            </w:r>
          </w:p>
        </w:tc>
        <w:tc>
          <w:tcPr>
            <w:tcW w:w="2126"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7B04F4D"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Realistic Impact</w:t>
            </w: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61DF0DF8" w14:textId="77777777" w:rsidR="00704324" w:rsidRPr="00B76A5D" w:rsidRDefault="00704324" w:rsidP="00704324">
            <w:pPr>
              <w:rPr>
                <w:rFonts w:ascii="Times" w:hAnsi="Times" w:cs="Times New Roman"/>
                <w:sz w:val="14"/>
                <w:szCs w:val="14"/>
                <w:lang w:val="en-AU"/>
              </w:rPr>
            </w:pPr>
          </w:p>
        </w:tc>
      </w:tr>
      <w:tr w:rsidR="00704324" w:rsidRPr="00B76A5D" w14:paraId="1A15B118" w14:textId="77777777" w:rsidTr="00B0004D">
        <w:trPr>
          <w:trHeight w:val="71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22903717"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Testing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CC3226"/>
            <w:tcMar>
              <w:top w:w="54" w:type="dxa"/>
              <w:left w:w="54" w:type="dxa"/>
              <w:bottom w:w="54" w:type="dxa"/>
              <w:right w:w="54" w:type="dxa"/>
            </w:tcMar>
            <w:vAlign w:val="center"/>
            <w:hideMark/>
          </w:tcPr>
          <w:p w14:paraId="119E35BD"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D8058F7"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People can be tested in VTC and can be tested when they present for care. The rates for these are determined by fitting to the data on routes of entry to care in AMPATH</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FE1FC9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an active year (every 4 years), 90% of the population are reached by testing in their home. 100% are linked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A4B055" w14:textId="659B875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In an active year (every 4 years), 90% of the population are reached by testing in their home. 5.4% are linked to care if never diagnosed and </w:t>
            </w:r>
            <w:r w:rsidR="00E062BD">
              <w:rPr>
                <w:rFonts w:cs="Times New Roman"/>
                <w:sz w:val="14"/>
                <w:szCs w:val="14"/>
                <w:lang w:val="en-AU"/>
              </w:rPr>
              <w:t>25</w:t>
            </w:r>
            <w:r w:rsidRPr="00B76A5D">
              <w:rPr>
                <w:rFonts w:cs="Times New Roman"/>
                <w:sz w:val="14"/>
                <w:szCs w:val="14"/>
                <w:lang w:val="en-AU"/>
              </w:rPr>
              <w:t>% linked if they were previously diagnosed.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80D878A"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$18</w:t>
            </w:r>
            <w:r w:rsidRPr="00B76A5D">
              <w:rPr>
                <w:rFonts w:cs="Times New Roman"/>
                <w:sz w:val="14"/>
                <w:szCs w:val="14"/>
                <w:lang w:val="en-AU"/>
              </w:rPr>
              <w:t xml:space="preserve"> per HCT person tested</w:t>
            </w:r>
          </w:p>
        </w:tc>
      </w:tr>
      <w:tr w:rsidR="00704324" w:rsidRPr="00B76A5D" w14:paraId="68C63E53"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4D37B82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46849"/>
            <w:tcMar>
              <w:top w:w="54" w:type="dxa"/>
              <w:left w:w="54" w:type="dxa"/>
              <w:bottom w:w="54" w:type="dxa"/>
              <w:right w:w="54" w:type="dxa"/>
            </w:tcMar>
            <w:vAlign w:val="center"/>
            <w:hideMark/>
          </w:tcPr>
          <w:p w14:paraId="6DA00F6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Enhanced VCT</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7C93FA"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645AD78" w14:textId="4590AF02"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3.6</w:t>
            </w:r>
            <w:r w:rsidRPr="00B76A5D">
              <w:rPr>
                <w:rFonts w:cs="Times New Roman"/>
                <w:sz w:val="14"/>
                <w:szCs w:val="14"/>
                <w:lang w:val="en-AU"/>
              </w:rPr>
              <w:t xml:space="preserve"> years), all of the time. This rate is equal to twice the rate of VCT at baseline.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A1CB1A8" w14:textId="5FC5E28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5.76</w:t>
            </w:r>
            <w:r w:rsidRPr="00B76A5D">
              <w:rPr>
                <w:rFonts w:cs="Times New Roman"/>
                <w:sz w:val="14"/>
                <w:szCs w:val="14"/>
                <w:lang w:val="en-AU"/>
              </w:rPr>
              <w:t xml:space="preserve"> years), all of the time. This rate is equal to a 25% increase in the rate of VCT at baseline.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9D84470"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$50</w:t>
            </w:r>
            <w:r w:rsidRPr="00B76A5D">
              <w:rPr>
                <w:rFonts w:cs="Times New Roman"/>
                <w:sz w:val="14"/>
                <w:szCs w:val="14"/>
                <w:lang w:val="en-AU"/>
              </w:rPr>
              <w:t xml:space="preserve"> per person tested</w:t>
            </w:r>
          </w:p>
        </w:tc>
      </w:tr>
      <w:tr w:rsidR="00704324" w:rsidRPr="00B76A5D" w14:paraId="5C8226A0"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851D47D"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Linkage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F16A2D"/>
            <w:tcMar>
              <w:top w:w="54" w:type="dxa"/>
              <w:left w:w="54" w:type="dxa"/>
              <w:bottom w:w="54" w:type="dxa"/>
              <w:right w:w="54" w:type="dxa"/>
            </w:tcMar>
            <w:vAlign w:val="center"/>
            <w:hideMark/>
          </w:tcPr>
          <w:p w14:paraId="16518D30"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 </w:t>
            </w:r>
          </w:p>
          <w:p w14:paraId="51A232BE"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(with POC)</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68187B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There is a chance that a person who receives an HIV test does not connect to the ART clinic and have a first appointment (defined as an initial staging CD4 cell count.)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240C934"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to zero (because first CD4 test is considered the beginning of pre-ART care (as it provides an opportunity when ART can start))</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A73B98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by 50% (because there are still losses between getting the CD4 result and connecting to the clinic)</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4A1C15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$60 </w:t>
            </w:r>
            <w:r w:rsidRPr="00B76A5D">
              <w:rPr>
                <w:rFonts w:cs="Times New Roman"/>
                <w:sz w:val="14"/>
                <w:szCs w:val="14"/>
                <w:lang w:val="en-AU"/>
              </w:rPr>
              <w:t>per</w:t>
            </w:r>
            <w:r>
              <w:rPr>
                <w:rFonts w:cs="Times New Roman"/>
                <w:sz w:val="14"/>
                <w:szCs w:val="14"/>
                <w:lang w:val="en-AU"/>
              </w:rPr>
              <w:t> </w:t>
            </w:r>
            <w:r w:rsidRPr="00B76A5D">
              <w:rPr>
                <w:rFonts w:cs="Times New Roman"/>
                <w:sz w:val="14"/>
                <w:szCs w:val="14"/>
                <w:lang w:val="en-AU"/>
              </w:rPr>
              <w:t xml:space="preserve">HCT person </w:t>
            </w:r>
            <w:r>
              <w:rPr>
                <w:rFonts w:cs="Times New Roman"/>
                <w:sz w:val="14"/>
                <w:szCs w:val="14"/>
                <w:lang w:val="en-AU"/>
              </w:rPr>
              <w:t>tested</w:t>
            </w:r>
          </w:p>
        </w:tc>
      </w:tr>
      <w:tr w:rsidR="00704324" w:rsidRPr="00B76A5D" w14:paraId="7DD1C54B" w14:textId="77777777" w:rsidTr="00B0004D">
        <w:trPr>
          <w:trHeight w:val="59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0810BF0A"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9B461"/>
            <w:tcMar>
              <w:top w:w="54" w:type="dxa"/>
              <w:left w:w="54" w:type="dxa"/>
              <w:bottom w:w="54" w:type="dxa"/>
              <w:right w:w="54" w:type="dxa"/>
            </w:tcMar>
            <w:vAlign w:val="center"/>
            <w:hideMark/>
          </w:tcPr>
          <w:p w14:paraId="057DA03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Facilitated linkage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89063"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7EC1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539558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by 50%</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392B260"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additional costs applied to the model.</w:t>
            </w:r>
          </w:p>
        </w:tc>
      </w:tr>
      <w:tr w:rsidR="00704324" w:rsidRPr="00B76A5D" w14:paraId="46FFCB6E" w14:textId="77777777" w:rsidTr="00B0004D">
        <w:trPr>
          <w:trHeight w:val="58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38AC5D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BD0A2"/>
            <w:tcMar>
              <w:top w:w="54" w:type="dxa"/>
              <w:left w:w="54" w:type="dxa"/>
              <w:bottom w:w="54" w:type="dxa"/>
              <w:right w:w="54" w:type="dxa"/>
            </w:tcMar>
            <w:vAlign w:val="center"/>
            <w:hideMark/>
          </w:tcPr>
          <w:p w14:paraId="2DD45253"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VCT 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6FAD1"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AB0F467" w14:textId="34F8056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At VCT, a PoC CD4 test is provided that effectively reduces the risk of not linking to zero (because the first CD4 test is considered the </w:t>
            </w:r>
            <w:r w:rsidR="002D679E">
              <w:rPr>
                <w:rFonts w:cs="Times New Roman"/>
                <w:sz w:val="14"/>
                <w:szCs w:val="14"/>
                <w:lang w:val="en-AU"/>
              </w:rPr>
              <w:t>beginning</w:t>
            </w:r>
            <w:r w:rsidRPr="00B76A5D">
              <w:rPr>
                <w:rFonts w:cs="Times New Roman"/>
                <w:sz w:val="14"/>
                <w:szCs w:val="14"/>
                <w:lang w:val="en-AU"/>
              </w:rPr>
              <w:t xml:space="preserve"> of Pre-ART care, as it provides an opportunity when ART can start)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19CCA0B"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$80</w:t>
            </w:r>
            <w:r w:rsidRPr="00B76A5D">
              <w:rPr>
                <w:rFonts w:cs="Times New Roman"/>
                <w:sz w:val="14"/>
                <w:szCs w:val="14"/>
                <w:lang w:val="en-AU"/>
              </w:rPr>
              <w:t xml:space="preserve"> per POC CD4 test</w:t>
            </w:r>
          </w:p>
        </w:tc>
      </w:tr>
      <w:tr w:rsidR="00704324" w:rsidRPr="00B76A5D" w14:paraId="294FDCF5" w14:textId="77777777" w:rsidTr="00B0004D">
        <w:trPr>
          <w:trHeight w:val="97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5E2C2715"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Pre-ART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378B46"/>
            <w:tcMar>
              <w:top w:w="54" w:type="dxa"/>
              <w:left w:w="54" w:type="dxa"/>
              <w:bottom w:w="54" w:type="dxa"/>
              <w:right w:w="54" w:type="dxa"/>
            </w:tcMar>
            <w:vAlign w:val="center"/>
            <w:hideMark/>
          </w:tcPr>
          <w:p w14:paraId="5EE42E9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Pre-ART outreach</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2DC2826" w14:textId="75DBBEF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During the course of routine pre-ART scheduled appointments, a patient may fail to attend an appointment and subsequently cease attending any further pre-ART appointments. The risk of this loss is 20% each time the patient is scheduled to attend an appointment. There is a further risk that a patient, once bled for a CD4 measurement, does not return shortly (after 1 month) to receive the result and action against that result is delayed until the next scheduled appointment (if it </w:t>
            </w:r>
            <w:r w:rsidRPr="00B76A5D">
              <w:rPr>
                <w:rFonts w:cs="Times New Roman"/>
                <w:sz w:val="14"/>
                <w:szCs w:val="14"/>
                <w:lang w:val="en-AU"/>
              </w:rPr>
              <w:lastRenderedPageBreak/>
              <w:t xml:space="preserve">occurs). The risk that a patient does not return to receive their results shortly is </w:t>
            </w:r>
            <w:r w:rsidR="002D679E">
              <w:rPr>
                <w:rFonts w:cs="Times New Roman"/>
                <w:sz w:val="14"/>
                <w:szCs w:val="14"/>
                <w:lang w:val="en-AU"/>
              </w:rPr>
              <w:t>56</w:t>
            </w:r>
            <w:r w:rsidRPr="00B76A5D">
              <w:rPr>
                <w:rFonts w:cs="Times New Roman"/>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2FD3D1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lastRenderedPageBreak/>
              <w:t>In the middle of each year, 100% of all those persons who have tested for HIV but are not known to have initiated ART, and are not currently in care are returned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81D0B1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(20%) all those persons who have tested for HIV but are not known to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D3F87F7"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2ED69B65" w14:textId="77777777" w:rsidTr="00B0004D">
        <w:trPr>
          <w:trHeight w:val="80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7DC6EC1"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B3DE69"/>
            <w:tcMar>
              <w:top w:w="54" w:type="dxa"/>
              <w:left w:w="54" w:type="dxa"/>
              <w:bottom w:w="54" w:type="dxa"/>
              <w:right w:w="54" w:type="dxa"/>
            </w:tcMar>
            <w:vAlign w:val="center"/>
            <w:hideMark/>
          </w:tcPr>
          <w:p w14:paraId="5E91D474"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Improved care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90472D"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9074572"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Services for the patient are improved such that the risk that a patient misses any appointment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6FFCD7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 xml:space="preserve">Services for the patient are improved such that the risks of missing appointments are </w:t>
            </w:r>
            <w:r w:rsidRPr="002D679E">
              <w:rPr>
                <w:rFonts w:cs="Times New Roman"/>
                <w:sz w:val="14"/>
                <w:szCs w:val="14"/>
                <w:lang w:val="en-AU"/>
              </w:rPr>
              <w:t>halved</w:t>
            </w:r>
            <w:r w:rsidRPr="00B76A5D">
              <w:rPr>
                <w:rFonts w:cs="Times New Roman"/>
                <w:sz w:val="14"/>
                <w:szCs w:val="14"/>
                <w:lang w:val="en-AU"/>
              </w:rPr>
              <w: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E79A6F8"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Not additional costs applied to the model</w:t>
            </w:r>
          </w:p>
          <w:p w14:paraId="2C074B0A" w14:textId="77777777" w:rsidR="00704324" w:rsidRPr="00B76A5D" w:rsidRDefault="00704324" w:rsidP="00B0004D">
            <w:pPr>
              <w:jc w:val="left"/>
              <w:rPr>
                <w:rFonts w:ascii="Helvetica" w:hAnsi="Helvetica" w:cs="Times New Roman"/>
                <w:sz w:val="14"/>
                <w:szCs w:val="14"/>
                <w:lang w:val="en-AU"/>
              </w:rPr>
            </w:pPr>
          </w:p>
        </w:tc>
      </w:tr>
      <w:tr w:rsidR="00704324" w:rsidRPr="00B76A5D" w14:paraId="6BF6EBF9" w14:textId="77777777" w:rsidTr="00B0004D">
        <w:trPr>
          <w:trHeight w:val="4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A144695"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7E8C0"/>
            <w:tcMar>
              <w:top w:w="54" w:type="dxa"/>
              <w:left w:w="54" w:type="dxa"/>
              <w:bottom w:w="54" w:type="dxa"/>
              <w:right w:w="54" w:type="dxa"/>
            </w:tcMar>
            <w:vAlign w:val="center"/>
            <w:hideMark/>
          </w:tcPr>
          <w:p w14:paraId="76E4BA9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7F5DF"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0047F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that a patient that does not receive their CD4 result shortly after being bled is reduced to 0%, as the bleeding and the result become instantaneous.</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D50A3F"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$70</w:t>
            </w:r>
            <w:r w:rsidRPr="00B76A5D">
              <w:rPr>
                <w:rFonts w:cs="Times New Roman"/>
                <w:sz w:val="14"/>
                <w:szCs w:val="14"/>
                <w:lang w:val="en-AU"/>
              </w:rPr>
              <w:t xml:space="preserve"> per POC CD4 test</w:t>
            </w:r>
          </w:p>
        </w:tc>
      </w:tr>
      <w:tr w:rsidR="00704324" w:rsidRPr="00B76A5D" w14:paraId="274314CE" w14:textId="77777777" w:rsidTr="00B0004D">
        <w:trPr>
          <w:trHeight w:val="68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7AC7AE88"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lastRenderedPageBreak/>
              <w:t>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2071B5"/>
            <w:tcMar>
              <w:top w:w="54" w:type="dxa"/>
              <w:left w:w="54" w:type="dxa"/>
              <w:bottom w:w="54" w:type="dxa"/>
              <w:right w:w="54" w:type="dxa"/>
            </w:tcMar>
            <w:vAlign w:val="center"/>
            <w:hideMark/>
          </w:tcPr>
          <w:p w14:paraId="597F9A01"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On-ART outreach</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4094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During the course of ART, persons may cease taking ART. The risk of this occurring is related to their current health status.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24DEB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(100%) all those persons who have initiated ART and are not currently in care are returned to care. </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61818206"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(40%) all those persons who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66151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5ADE4695" w14:textId="77777777" w:rsidTr="00B0004D">
        <w:trPr>
          <w:trHeight w:val="64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5381DE5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6BAED7"/>
            <w:tcMar>
              <w:top w:w="54" w:type="dxa"/>
              <w:left w:w="54" w:type="dxa"/>
              <w:bottom w:w="54" w:type="dxa"/>
              <w:right w:w="54" w:type="dxa"/>
            </w:tcMar>
            <w:vAlign w:val="center"/>
            <w:hideMark/>
          </w:tcPr>
          <w:p w14:paraId="383B1EE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Adherence</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F1D23FD"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75% of individuals are flagged are 'adherers' to ART and will become virally suppressed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BFA70D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100% of individuals are flagged are 'adherers' to ART and will become virally suppressed</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1C87A7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87.5% of individuals are flagged are 'adherers' to ART and will become virally suppressed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310140E"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$33.54</w:t>
            </w:r>
            <w:r w:rsidRPr="00B76A5D">
              <w:rPr>
                <w:rFonts w:cs="Times New Roman"/>
                <w:sz w:val="14"/>
                <w:szCs w:val="14"/>
                <w:lang w:val="en-AU"/>
              </w:rPr>
              <w:t xml:space="preserve"> pppy (2013 USD)</w:t>
            </w:r>
          </w:p>
        </w:tc>
      </w:tr>
      <w:tr w:rsidR="00704324" w:rsidRPr="00B76A5D" w14:paraId="1469FEC7"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C46B8BE"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Sweeping Changes</w:t>
            </w:r>
          </w:p>
        </w:tc>
        <w:tc>
          <w:tcPr>
            <w:tcW w:w="1158" w:type="dxa"/>
            <w:tcBorders>
              <w:top w:val="single" w:sz="6" w:space="0" w:color="000000"/>
              <w:left w:val="single" w:sz="6" w:space="0" w:color="000000"/>
              <w:bottom w:val="single" w:sz="6" w:space="0" w:color="000000"/>
              <w:right w:val="single" w:sz="6" w:space="0" w:color="000000"/>
            </w:tcBorders>
            <w:shd w:val="clear" w:color="auto" w:fill="6A3D9A"/>
            <w:tcMar>
              <w:top w:w="54" w:type="dxa"/>
              <w:left w:w="54" w:type="dxa"/>
              <w:bottom w:w="54" w:type="dxa"/>
              <w:right w:w="54" w:type="dxa"/>
            </w:tcMar>
            <w:vAlign w:val="center"/>
            <w:hideMark/>
          </w:tcPr>
          <w:p w14:paraId="602A191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Immediate ART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4A11F09B"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D48554F"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pre-ART care. Treat anyone who tests at any venue.</w:t>
            </w:r>
          </w:p>
          <w:p w14:paraId="4AFD79DC" w14:textId="77777777" w:rsidR="00704324" w:rsidRPr="00B76A5D" w:rsidRDefault="00704324" w:rsidP="00B0004D">
            <w:pPr>
              <w:jc w:val="left"/>
              <w:rPr>
                <w:rFonts w:ascii="Helvetica" w:hAnsi="Helvetica" w:cs="Times New Roman"/>
                <w:sz w:val="14"/>
                <w:szCs w:val="14"/>
                <w:lang w:val="en-AU"/>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938D5A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Additional costs incurred with ART use.</w:t>
            </w:r>
          </w:p>
        </w:tc>
      </w:tr>
      <w:tr w:rsidR="00704324" w:rsidRPr="00B76A5D" w14:paraId="4767C96C"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5FE34C" w14:textId="77777777" w:rsidR="00704324" w:rsidRPr="00B76A5D" w:rsidRDefault="00704324" w:rsidP="00704324">
            <w:pPr>
              <w:rPr>
                <w:rFonts w:ascii="Helvetica" w:hAnsi="Helvetica" w:cs="Times New Roman"/>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AB2D6"/>
            <w:tcMar>
              <w:top w:w="54" w:type="dxa"/>
              <w:left w:w="54" w:type="dxa"/>
              <w:bottom w:w="54" w:type="dxa"/>
              <w:right w:w="54" w:type="dxa"/>
            </w:tcMar>
            <w:vAlign w:val="center"/>
            <w:hideMark/>
          </w:tcPr>
          <w:p w14:paraId="169FADA2"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Universal test and treat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06D4DD39"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F377E1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HBCT + immediate ART initiation</w:t>
            </w:r>
          </w:p>
          <w:p w14:paraId="7EEE1764" w14:textId="77777777" w:rsidR="00704324" w:rsidRPr="00B76A5D" w:rsidRDefault="00704324" w:rsidP="00B0004D">
            <w:pPr>
              <w:jc w:val="left"/>
              <w:rPr>
                <w:rFonts w:ascii="Helvetica" w:hAnsi="Helvetica" w:cs="Times New Roman"/>
                <w:sz w:val="14"/>
                <w:szCs w:val="14"/>
                <w:lang w:val="en-AU"/>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045702" w14:textId="77777777" w:rsidR="00704324" w:rsidRPr="00B76A5D" w:rsidRDefault="00704324" w:rsidP="00B0004D">
            <w:pPr>
              <w:jc w:val="left"/>
              <w:rPr>
                <w:rFonts w:ascii="Times" w:eastAsiaTheme="minorEastAsia" w:hAnsi="Times" w:cs="Times New Roman"/>
                <w:sz w:val="14"/>
                <w:szCs w:val="14"/>
                <w:lang w:val="en-AU"/>
              </w:rPr>
            </w:pPr>
            <w:r w:rsidRPr="00B76A5D">
              <w:rPr>
                <w:rFonts w:cs="Times New Roman"/>
                <w:sz w:val="14"/>
                <w:szCs w:val="14"/>
                <w:lang w:val="en-AU"/>
              </w:rPr>
              <w:t>HBCT + immediate ART initiation, but 20% of individuals refuse to start ART but are retained in care and a further 20% of individuals fail to link to ART and are lost from care.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8AAEFC"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$18 </w:t>
            </w:r>
            <w:r w:rsidRPr="00B76A5D">
              <w:rPr>
                <w:rFonts w:cs="Times New Roman"/>
                <w:sz w:val="14"/>
                <w:szCs w:val="14"/>
                <w:lang w:val="en-AU"/>
              </w:rPr>
              <w:t>per HCT client and additional ART use.</w:t>
            </w:r>
          </w:p>
        </w:tc>
      </w:tr>
    </w:tbl>
    <w:p w14:paraId="6F2450E6" w14:textId="0FF8529F" w:rsidR="00A75F00" w:rsidRDefault="00C07447">
      <w:pPr>
        <w:pStyle w:val="Subtitle"/>
        <w:contextualSpacing w:val="0"/>
      </w:pPr>
      <w:bookmarkStart w:id="33" w:name="h.58sf00s78t4i" w:colFirst="0" w:colLast="0"/>
      <w:bookmarkEnd w:id="33"/>
      <w:r>
        <w:t>Table 8. Summary of intervent</w:t>
      </w:r>
      <w:r w:rsidR="00A708BA">
        <w:t>ions applied from 2010 to 2030.</w:t>
      </w:r>
    </w:p>
    <w:p w14:paraId="5F407B2B" w14:textId="77777777" w:rsidR="00A75F00" w:rsidRDefault="00A75F00">
      <w:pPr>
        <w:pStyle w:val="normal0"/>
        <w:contextualSpacing w:val="0"/>
      </w:pPr>
    </w:p>
    <w:p w14:paraId="47C204F3" w14:textId="27F362A6" w:rsidR="00A75F00" w:rsidRDefault="00864CDA">
      <w:pPr>
        <w:pStyle w:val="normal0"/>
        <w:contextualSpacing w:val="0"/>
      </w:pPr>
      <w:r>
        <w:rPr>
          <w:noProof/>
          <w:lang w:val="en-US"/>
        </w:rPr>
        <w:drawing>
          <wp:inline distT="0" distB="0" distL="0" distR="0" wp14:anchorId="0782384E" wp14:editId="4CD1CEB2">
            <wp:extent cx="5726430" cy="3223895"/>
            <wp:effectExtent l="0" t="0" r="0" b="0"/>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a:noFill/>
                    </a:ln>
                  </pic:spPr>
                </pic:pic>
              </a:graphicData>
            </a:graphic>
          </wp:inline>
        </w:drawing>
      </w:r>
    </w:p>
    <w:p w14:paraId="7944C06E" w14:textId="4186A1CB" w:rsidR="00A75F00" w:rsidRDefault="00C07447">
      <w:pPr>
        <w:pStyle w:val="Subtitle"/>
        <w:contextualSpacing w:val="0"/>
      </w:pPr>
      <w:bookmarkStart w:id="34" w:name="h.7bbva1q09hbb" w:colFirst="0" w:colLast="0"/>
      <w:bookmarkEnd w:id="34"/>
      <w:r>
        <w:t xml:space="preserve">Figure </w:t>
      </w:r>
      <w:r w:rsidR="00FF7860">
        <w:t>13</w:t>
      </w:r>
      <w:r>
        <w:t>. Flow diagram illustrating how baseline costs accumulate and interact with the additional costs applied by interventions in the Cascade Model</w:t>
      </w:r>
    </w:p>
    <w:p w14:paraId="5D973A37" w14:textId="77777777" w:rsidR="00A75F00" w:rsidRDefault="00A75F00">
      <w:pPr>
        <w:pStyle w:val="normal0"/>
        <w:contextualSpacing w:val="0"/>
      </w:pPr>
    </w:p>
    <w:p w14:paraId="0DA12C5F" w14:textId="383DFE6D" w:rsidR="00A75F00" w:rsidRDefault="00C07447">
      <w:pPr>
        <w:pStyle w:val="normal0"/>
        <w:contextualSpacing w:val="0"/>
        <w:rPr>
          <w:sz w:val="26"/>
        </w:rPr>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3DB92F3B" w:rsidR="00CE1315" w:rsidRDefault="00CE1315" w:rsidP="003126B5">
      <w:pPr>
        <w:pStyle w:val="normal0"/>
        <w:ind w:firstLine="720"/>
        <w:contextualSpacing w:val="0"/>
      </w:pPr>
      <w:r>
        <w:t>In the model, before the year 2010</w:t>
      </w:r>
      <w:r w:rsidR="00C07447">
        <w:t xml:space="preserve"> HIV incidence is entirely driven by</w:t>
      </w:r>
      <w:r>
        <w:t xml:space="preserve"> estimates of incident cases </w:t>
      </w:r>
      <w:r w:rsidR="00C07447">
        <w:t>sourced from the Spectrum software by the Futures Institute[</w:t>
      </w:r>
      <w:hyperlink r:id="rId65">
        <w:r w:rsidR="00C07447">
          <w:rPr>
            <w:color w:val="1155CC"/>
            <w:u w:val="single"/>
          </w:rPr>
          <w:t>link</w:t>
        </w:r>
      </w:hyperlink>
      <w:r w:rsidR="00C07447">
        <w:t xml:space="preserve">]. </w:t>
      </w:r>
      <w:r>
        <w:t>Spectrum provides us with the number of incident infections that are estimated to have occurred in a particular year</w:t>
      </w:r>
      <w:r w:rsidR="00555959">
        <w:t xml:space="preserve"> (table 9)</w:t>
      </w:r>
      <w:r>
        <w:t>. We then divide these infections up by age and sex according to age and sex specific incidence rate ratios (IR</w:t>
      </w:r>
      <w:r w:rsidR="00811E7E">
        <w:t>R’s) also provided by Spectrum</w:t>
      </w:r>
      <w:r w:rsidR="00555959">
        <w:t xml:space="preserve"> (table 10)</w:t>
      </w:r>
      <w:r w:rsidR="00811E7E">
        <w:t>.</w:t>
      </w:r>
    </w:p>
    <w:tbl>
      <w:tblPr>
        <w:tblStyle w:val="LightShading"/>
        <w:tblW w:w="2802" w:type="dxa"/>
        <w:tblLook w:val="04A0" w:firstRow="1" w:lastRow="0" w:firstColumn="1" w:lastColumn="0" w:noHBand="0" w:noVBand="1"/>
      </w:tblPr>
      <w:tblGrid>
        <w:gridCol w:w="1300"/>
        <w:gridCol w:w="1502"/>
      </w:tblGrid>
      <w:tr w:rsidR="00555959" w:rsidRPr="00555959" w14:paraId="17A3DD76" w14:textId="77777777" w:rsidTr="005559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4A5E73" w14:textId="77777777" w:rsidR="00555959" w:rsidRPr="00555959" w:rsidRDefault="00555959" w:rsidP="00555959">
            <w:pPr>
              <w:widowControl/>
              <w:contextualSpacing w:val="0"/>
              <w:jc w:val="left"/>
              <w:rPr>
                <w:rFonts w:ascii="Calibri" w:eastAsia="Times New Roman" w:hAnsi="Calibri" w:cs="Times New Roman"/>
                <w:lang w:val="en-AU"/>
              </w:rPr>
            </w:pPr>
            <w:r w:rsidRPr="00555959">
              <w:rPr>
                <w:rFonts w:ascii="Calibri" w:eastAsia="Times New Roman" w:hAnsi="Calibri" w:cs="Times New Roman"/>
                <w:lang w:val="en-AU"/>
              </w:rPr>
              <w:lastRenderedPageBreak/>
              <w:t>Year</w:t>
            </w:r>
          </w:p>
        </w:tc>
        <w:tc>
          <w:tcPr>
            <w:tcW w:w="1502" w:type="dxa"/>
            <w:noWrap/>
            <w:hideMark/>
          </w:tcPr>
          <w:p w14:paraId="3D1632B3" w14:textId="77777777" w:rsidR="00555959" w:rsidRPr="00555959" w:rsidRDefault="00555959" w:rsidP="00555959">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555959">
              <w:rPr>
                <w:rFonts w:ascii="Calibri" w:eastAsia="Times New Roman" w:hAnsi="Calibri" w:cs="Times New Roman"/>
                <w:lang w:val="en-AU"/>
              </w:rPr>
              <w:t>Incident Cases</w:t>
            </w:r>
          </w:p>
        </w:tc>
      </w:tr>
      <w:tr w:rsidR="00555959" w:rsidRPr="00555959" w14:paraId="6F736FC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73C8F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1970</w:t>
            </w:r>
          </w:p>
        </w:tc>
        <w:tc>
          <w:tcPr>
            <w:tcW w:w="1502" w:type="dxa"/>
            <w:noWrap/>
            <w:hideMark/>
          </w:tcPr>
          <w:p w14:paraId="68F08D8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1E2516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414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1971</w:t>
            </w:r>
          </w:p>
        </w:tc>
        <w:tc>
          <w:tcPr>
            <w:tcW w:w="1502" w:type="dxa"/>
            <w:noWrap/>
            <w:hideMark/>
          </w:tcPr>
          <w:p w14:paraId="5DDFE85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2AEE102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2592AB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1972</w:t>
            </w:r>
          </w:p>
        </w:tc>
        <w:tc>
          <w:tcPr>
            <w:tcW w:w="1502" w:type="dxa"/>
            <w:noWrap/>
            <w:hideMark/>
          </w:tcPr>
          <w:p w14:paraId="01C984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5166D3FB"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E6B3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1973</w:t>
            </w:r>
          </w:p>
        </w:tc>
        <w:tc>
          <w:tcPr>
            <w:tcW w:w="1502" w:type="dxa"/>
            <w:noWrap/>
            <w:hideMark/>
          </w:tcPr>
          <w:p w14:paraId="1A9496B8"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0F729BBC"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DF146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1974</w:t>
            </w:r>
          </w:p>
        </w:tc>
        <w:tc>
          <w:tcPr>
            <w:tcW w:w="1502" w:type="dxa"/>
            <w:noWrap/>
            <w:hideMark/>
          </w:tcPr>
          <w:p w14:paraId="391FA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78254F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CD278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1975</w:t>
            </w:r>
          </w:p>
        </w:tc>
        <w:tc>
          <w:tcPr>
            <w:tcW w:w="1502" w:type="dxa"/>
            <w:noWrap/>
            <w:hideMark/>
          </w:tcPr>
          <w:p w14:paraId="6B71602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1D81304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0171C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1976</w:t>
            </w:r>
          </w:p>
        </w:tc>
        <w:tc>
          <w:tcPr>
            <w:tcW w:w="1502" w:type="dxa"/>
            <w:noWrap/>
            <w:hideMark/>
          </w:tcPr>
          <w:p w14:paraId="78778DA0"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6D5CD7B5"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2514A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1977</w:t>
            </w:r>
          </w:p>
        </w:tc>
        <w:tc>
          <w:tcPr>
            <w:tcW w:w="1502" w:type="dxa"/>
            <w:noWrap/>
            <w:hideMark/>
          </w:tcPr>
          <w:p w14:paraId="2995A80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311275F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CC32F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1978</w:t>
            </w:r>
          </w:p>
        </w:tc>
        <w:tc>
          <w:tcPr>
            <w:tcW w:w="1502" w:type="dxa"/>
            <w:noWrap/>
            <w:hideMark/>
          </w:tcPr>
          <w:p w14:paraId="3DCB0884"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3827ED4"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C4344B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1979</w:t>
            </w:r>
          </w:p>
        </w:tc>
        <w:tc>
          <w:tcPr>
            <w:tcW w:w="1502" w:type="dxa"/>
            <w:noWrap/>
            <w:hideMark/>
          </w:tcPr>
          <w:p w14:paraId="2BAEFF3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89943F4"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502"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555959" w:rsidRPr="00555959" w14:paraId="0F02398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502"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555959" w:rsidRPr="00555959" w14:paraId="0E7081A1"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502" w:type="dxa"/>
            <w:noWrap/>
            <w:hideMark/>
          </w:tcPr>
          <w:p w14:paraId="23B9153D"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1134</w:t>
            </w:r>
          </w:p>
        </w:tc>
      </w:tr>
      <w:tr w:rsidR="00555959" w:rsidRPr="00555959" w14:paraId="1ABD871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502" w:type="dxa"/>
            <w:noWrap/>
            <w:hideMark/>
          </w:tcPr>
          <w:p w14:paraId="16D23EB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1791</w:t>
            </w:r>
          </w:p>
        </w:tc>
      </w:tr>
      <w:tr w:rsidR="00555959" w:rsidRPr="00555959" w14:paraId="393C52D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502" w:type="dxa"/>
            <w:noWrap/>
            <w:hideMark/>
          </w:tcPr>
          <w:p w14:paraId="25CCB4AF"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3418</w:t>
            </w:r>
          </w:p>
        </w:tc>
      </w:tr>
      <w:tr w:rsidR="00555959" w:rsidRPr="00555959" w14:paraId="4C8B7DB8"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502" w:type="dxa"/>
            <w:noWrap/>
            <w:hideMark/>
          </w:tcPr>
          <w:p w14:paraId="5E53B67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6444</w:t>
            </w:r>
          </w:p>
        </w:tc>
      </w:tr>
      <w:tr w:rsidR="00555959" w:rsidRPr="00555959" w14:paraId="4644863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502" w:type="dxa"/>
            <w:noWrap/>
            <w:hideMark/>
          </w:tcPr>
          <w:p w14:paraId="5324CFC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11887</w:t>
            </w:r>
          </w:p>
        </w:tc>
      </w:tr>
      <w:tr w:rsidR="00555959" w:rsidRPr="00555959" w14:paraId="779BCB6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502" w:type="dxa"/>
            <w:noWrap/>
            <w:hideMark/>
          </w:tcPr>
          <w:p w14:paraId="5A9740B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21704</w:t>
            </w:r>
          </w:p>
        </w:tc>
      </w:tr>
      <w:tr w:rsidR="00555959" w:rsidRPr="00555959" w14:paraId="592E2AE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502" w:type="dxa"/>
            <w:noWrap/>
            <w:hideMark/>
          </w:tcPr>
          <w:p w14:paraId="37F550E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38623</w:t>
            </w:r>
          </w:p>
        </w:tc>
      </w:tr>
      <w:tr w:rsidR="00555959" w:rsidRPr="00555959" w14:paraId="2EFC7BD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502" w:type="dxa"/>
            <w:noWrap/>
            <w:hideMark/>
          </w:tcPr>
          <w:p w14:paraId="5056DA2B"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66784</w:t>
            </w:r>
          </w:p>
        </w:tc>
      </w:tr>
      <w:tr w:rsidR="00555959" w:rsidRPr="00555959" w14:paraId="2AD2FA7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502" w:type="dxa"/>
            <w:noWrap/>
            <w:hideMark/>
          </w:tcPr>
          <w:p w14:paraId="11B012E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108993</w:t>
            </w:r>
          </w:p>
        </w:tc>
      </w:tr>
      <w:tr w:rsidR="00555959" w:rsidRPr="00555959" w14:paraId="0AF0A56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502" w:type="dxa"/>
            <w:noWrap/>
            <w:hideMark/>
          </w:tcPr>
          <w:p w14:paraId="4CA9034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165074</w:t>
            </w:r>
          </w:p>
        </w:tc>
      </w:tr>
      <w:tr w:rsidR="00555959" w:rsidRPr="00555959" w14:paraId="379414D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502" w:type="dxa"/>
            <w:noWrap/>
            <w:hideMark/>
          </w:tcPr>
          <w:p w14:paraId="54BB7C15"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226131</w:t>
            </w:r>
          </w:p>
        </w:tc>
      </w:tr>
      <w:tr w:rsidR="00555959" w:rsidRPr="00555959" w14:paraId="45325E4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502" w:type="dxa"/>
            <w:noWrap/>
            <w:hideMark/>
          </w:tcPr>
          <w:p w14:paraId="0472DA6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269547</w:t>
            </w:r>
          </w:p>
        </w:tc>
      </w:tr>
      <w:tr w:rsidR="00555959" w:rsidRPr="00555959" w14:paraId="11137A4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502" w:type="dxa"/>
            <w:noWrap/>
            <w:hideMark/>
          </w:tcPr>
          <w:p w14:paraId="27555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275327</w:t>
            </w:r>
          </w:p>
        </w:tc>
      </w:tr>
      <w:tr w:rsidR="00555959" w:rsidRPr="00555959" w14:paraId="0AB205B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502" w:type="dxa"/>
            <w:noWrap/>
            <w:hideMark/>
          </w:tcPr>
          <w:p w14:paraId="35E76F9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243681</w:t>
            </w:r>
          </w:p>
        </w:tc>
      </w:tr>
      <w:tr w:rsidR="00555959" w:rsidRPr="00555959" w14:paraId="3352DC6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502" w:type="dxa"/>
            <w:noWrap/>
            <w:hideMark/>
          </w:tcPr>
          <w:p w14:paraId="65A2D85A"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195612</w:t>
            </w:r>
          </w:p>
        </w:tc>
      </w:tr>
      <w:tr w:rsidR="00555959" w:rsidRPr="00555959" w14:paraId="113741C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502" w:type="dxa"/>
            <w:noWrap/>
            <w:hideMark/>
          </w:tcPr>
          <w:p w14:paraId="3A6D6137"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152571</w:t>
            </w:r>
          </w:p>
        </w:tc>
      </w:tr>
      <w:tr w:rsidR="00555959" w:rsidRPr="00555959" w14:paraId="61E46033"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502" w:type="dxa"/>
            <w:noWrap/>
            <w:hideMark/>
          </w:tcPr>
          <w:p w14:paraId="2CB61F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121318</w:t>
            </w:r>
          </w:p>
        </w:tc>
      </w:tr>
      <w:tr w:rsidR="00555959" w:rsidRPr="00555959" w14:paraId="19A84986"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502" w:type="dxa"/>
            <w:noWrap/>
            <w:hideMark/>
          </w:tcPr>
          <w:p w14:paraId="13255130"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101327</w:t>
            </w:r>
          </w:p>
        </w:tc>
      </w:tr>
      <w:tr w:rsidR="00555959" w:rsidRPr="00555959" w14:paraId="60F08E75"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502" w:type="dxa"/>
            <w:noWrap/>
            <w:hideMark/>
          </w:tcPr>
          <w:p w14:paraId="303E4BD9"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99767</w:t>
            </w:r>
          </w:p>
        </w:tc>
      </w:tr>
      <w:tr w:rsidR="00555959" w:rsidRPr="00555959" w14:paraId="1D4F16CD"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502" w:type="dxa"/>
            <w:noWrap/>
            <w:hideMark/>
          </w:tcPr>
          <w:p w14:paraId="24A65D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93594</w:t>
            </w:r>
          </w:p>
        </w:tc>
      </w:tr>
    </w:tbl>
    <w:p w14:paraId="7C7E0FE0" w14:textId="41171D06" w:rsidR="00811E7E"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r>
        <w:rPr>
          <w:rFonts w:ascii="Trebuchet MS" w:hAnsi="Trebuchet MS"/>
          <w:sz w:val="16"/>
          <w:szCs w:val="16"/>
        </w:rPr>
        <w:t>Incident cases of HIV per year, from Spectrum.</w:t>
      </w:r>
    </w:p>
    <w:p w14:paraId="73A4B44D" w14:textId="77777777" w:rsidR="00555959" w:rsidRDefault="00555959" w:rsidP="003126B5">
      <w:pPr>
        <w:pStyle w:val="normal0"/>
        <w:ind w:firstLine="720"/>
        <w:contextualSpacing w:val="0"/>
      </w:pPr>
    </w:p>
    <w:tbl>
      <w:tblPr>
        <w:tblStyle w:val="LightShading"/>
        <w:tblW w:w="3900" w:type="dxa"/>
        <w:tblLook w:val="04A0" w:firstRow="1" w:lastRow="0" w:firstColumn="1" w:lastColumn="0" w:noHBand="0" w:noVBand="1"/>
      </w:tblPr>
      <w:tblGrid>
        <w:gridCol w:w="1300"/>
        <w:gridCol w:w="1300"/>
        <w:gridCol w:w="1300"/>
      </w:tblGrid>
      <w:tr w:rsidR="00DD7552" w:rsidRPr="00DD7552" w14:paraId="27C95DBA" w14:textId="77777777" w:rsidTr="00DD75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5D4490" w14:textId="77777777" w:rsidR="00DD7552" w:rsidRPr="00811E7E" w:rsidRDefault="00DD7552" w:rsidP="00DD7552">
            <w:pPr>
              <w:widowControl/>
              <w:contextualSpacing w:val="0"/>
              <w:jc w:val="left"/>
              <w:rPr>
                <w:rFonts w:ascii="Calibri" w:eastAsia="Times New Roman" w:hAnsi="Calibri" w:cs="Times New Roman"/>
                <w:lang w:val="en-AU"/>
              </w:rPr>
            </w:pPr>
            <w:r w:rsidRPr="00811E7E">
              <w:rPr>
                <w:rFonts w:ascii="Calibri" w:eastAsia="Times New Roman" w:hAnsi="Calibri" w:cs="Times New Roman"/>
                <w:lang w:val="en-AU"/>
              </w:rPr>
              <w:t>Age category</w:t>
            </w:r>
          </w:p>
        </w:tc>
        <w:tc>
          <w:tcPr>
            <w:tcW w:w="1300" w:type="dxa"/>
            <w:noWrap/>
            <w:hideMark/>
          </w:tcPr>
          <w:p w14:paraId="451C2D77"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Male</w:t>
            </w:r>
          </w:p>
        </w:tc>
        <w:tc>
          <w:tcPr>
            <w:tcW w:w="1300" w:type="dxa"/>
            <w:noWrap/>
            <w:hideMark/>
          </w:tcPr>
          <w:p w14:paraId="65091076"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Female</w:t>
            </w:r>
          </w:p>
        </w:tc>
      </w:tr>
      <w:tr w:rsidR="00DD7552" w:rsidRPr="00DD7552" w14:paraId="439EEB31"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lastRenderedPageBreak/>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6CC928CD" w14:textId="32E97415" w:rsidR="00555959"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(IRR’s) stratified by age and sex,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722C40">
        <w:rPr>
          <w:i/>
        </w:rPr>
        <w:t>I</w:t>
      </w:r>
      <w:r w:rsidR="00722C40">
        <w:t>)</w:t>
      </w:r>
      <w:r>
        <w:t xml:space="preserve"> occurring in each age category (</w:t>
      </w:r>
      <w:r w:rsidRPr="00555959">
        <w:rPr>
          <w:i/>
        </w:rPr>
        <w:t>a</w:t>
      </w:r>
      <w:r>
        <w:t>) and sex category (</w:t>
      </w:r>
      <w:r w:rsidRPr="00555959">
        <w:rPr>
          <w:i/>
        </w:rPr>
        <w:t>s</w:t>
      </w:r>
      <w:r>
        <w:t>) through the following equations:</w:t>
      </w:r>
    </w:p>
    <w:p w14:paraId="3C4E5B95" w14:textId="77777777" w:rsidR="00722C40" w:rsidRDefault="00722C40" w:rsidP="00555959">
      <w:pPr>
        <w:pStyle w:val="normal0"/>
      </w:pPr>
    </w:p>
    <w:p w14:paraId="46D297A9" w14:textId="1811137A" w:rsidR="00722C40" w:rsidRPr="00722C40" w:rsidRDefault="00325C13"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722C40">
        <w:rPr>
          <w:i/>
        </w:rPr>
        <w:t>a</w:t>
      </w:r>
      <w:r>
        <w:t>) and sex category (</w:t>
      </w:r>
      <w:r w:rsidRPr="00722C40">
        <w:rPr>
          <w:i/>
        </w:rPr>
        <w:t>s</w:t>
      </w:r>
      <w:r>
        <w:t xml:space="preserve">). IRR is the incidence rate ratio for the corresponding age and sex category from table 10. λ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7859708E" w:rsidR="002140EE" w:rsidRDefault="00736E08" w:rsidP="00555959">
      <w:pPr>
        <w:pStyle w:val="normal0"/>
        <w:ind w:firstLine="720"/>
        <w:contextualSpacing w:val="0"/>
      </w:pPr>
      <w:r>
        <w:rPr>
          <w:noProof/>
          <w:lang w:val="en-US"/>
        </w:rPr>
        <w:drawing>
          <wp:anchor distT="0" distB="0" distL="114300" distR="114300" simplePos="0" relativeHeight="251750400" behindDoc="0" locked="0" layoutInCell="1" allowOverlap="1" wp14:anchorId="0EC4374D" wp14:editId="18DE4D2C">
            <wp:simplePos x="0" y="0"/>
            <wp:positionH relativeFrom="column">
              <wp:posOffset>228600</wp:posOffset>
            </wp:positionH>
            <wp:positionV relativeFrom="paragraph">
              <wp:posOffset>775970</wp:posOffset>
            </wp:positionV>
            <wp:extent cx="4800600" cy="3129280"/>
            <wp:effectExtent l="25400" t="25400" r="25400" b="20320"/>
            <wp:wrapTopAndBottom/>
            <wp:docPr id="1" name="Picture 1" descr="Macintosh HD:Users:Jack:git:CareCascade:interventionFigure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git:CareCascade:interventionFigures:Baseline:Incidence.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600" cy="3129280"/>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00555959">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t>by this time incidence has already peaked and is relatively stable as seen in the figure below:</w:t>
      </w:r>
    </w:p>
    <w:p w14:paraId="06DB3C7C" w14:textId="3C327FB1" w:rsidR="00736E08" w:rsidRDefault="00736E08" w:rsidP="00555959">
      <w:pPr>
        <w:pStyle w:val="normal0"/>
        <w:ind w:firstLine="720"/>
        <w:contextualSpacing w:val="0"/>
      </w:pPr>
    </w:p>
    <w:p w14:paraId="568FCB52" w14:textId="234348A8" w:rsidR="00736E08" w:rsidRPr="00736E08" w:rsidRDefault="00736E08" w:rsidP="00736E08">
      <w:pPr>
        <w:pStyle w:val="normal0"/>
        <w:contextualSpacing w:val="0"/>
        <w:rPr>
          <w:rFonts w:ascii="Trebuchet MS" w:hAnsi="Trebuchet MS"/>
          <w:sz w:val="16"/>
          <w:szCs w:val="16"/>
        </w:rPr>
      </w:pPr>
      <w:r>
        <w:rPr>
          <w:rFonts w:ascii="Trebuchet MS" w:hAnsi="Trebuchet MS"/>
          <w:sz w:val="16"/>
          <w:szCs w:val="16"/>
        </w:rPr>
        <w:t>Figure 14. HIV incidence in the model over time compared to the values derived from Spectrum.</w:t>
      </w:r>
    </w:p>
    <w:p w14:paraId="50A83410" w14:textId="3BF133BA" w:rsidR="001B0510" w:rsidRDefault="001B0510" w:rsidP="001B0510">
      <w:pPr>
        <w:pStyle w:val="normal0"/>
        <w:ind w:firstLine="720"/>
        <w:rPr>
          <w:lang w:val="en-AU"/>
        </w:rPr>
      </w:pPr>
      <w:r>
        <w:rPr>
          <w:lang w:val="en-AU"/>
        </w:rPr>
        <w:lastRenderedPageBreak/>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1B0510">
      <w:pPr>
        <w:pStyle w:val="normal0"/>
        <w:ind w:firstLine="720"/>
        <w:rPr>
          <w:lang w:val="en-AU"/>
        </w:rPr>
      </w:pPr>
    </w:p>
    <w:p w14:paraId="5278F898" w14:textId="02D81B7C" w:rsidR="00EC067E" w:rsidRDefault="00EC067E" w:rsidP="001B0510">
      <w:pPr>
        <w:pStyle w:val="normal0"/>
        <w:ind w:firstLine="720"/>
        <w:rPr>
          <w:lang w:val="en-AU"/>
        </w:rPr>
      </w:pPr>
      <w:r>
        <w:rPr>
          <w:lang w:val="en-AU"/>
        </w:rPr>
        <w:t xml:space="preserve">Where β is the transmission probability, </w:t>
      </w:r>
      <w:r w:rsidRPr="00EC067E">
        <w:rPr>
          <w:i/>
          <w:lang w:val="en-AU"/>
        </w:rPr>
        <w:t>w</w:t>
      </w:r>
      <w:r>
        <w:rPr>
          <w:lang w:val="en-AU"/>
        </w:rPr>
        <w:t xml:space="preserve"> is the infectiousness weighting and </w:t>
      </w:r>
      <w:r w:rsidRPr="00EC067E">
        <w:rPr>
          <w:i/>
          <w:lang w:val="en-AU"/>
        </w:rPr>
        <w:t>I</w:t>
      </w:r>
      <w:r>
        <w:rPr>
          <w:lang w:val="en-AU"/>
        </w:rPr>
        <w:t xml:space="preserve"> is the number of HIV-positive individuals in each infectiousness category </w:t>
      </w:r>
      <w:r w:rsidRPr="00EC067E">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 xml:space="preserve">Infectiousness Weight </w:t>
            </w:r>
            <w:r w:rsidRPr="00F341CE">
              <w:rPr>
                <w:i/>
                <w:color w:val="auto"/>
                <w:sz w:val="16"/>
                <w:szCs w:val="16"/>
              </w:rPr>
              <w:t>(w)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6DC9008A" w14:textId="77777777" w:rsidR="00EC067E" w:rsidRPr="00F341CE" w:rsidRDefault="00EC067E" w:rsidP="00E063BC">
            <w:pPr>
              <w:pStyle w:val="normal0"/>
              <w:contextualSpacing w:val="0"/>
              <w:jc w:val="left"/>
              <w:rPr>
                <w:sz w:val="16"/>
                <w:szCs w:val="16"/>
              </w:rPr>
            </w:pPr>
            <w:r w:rsidRPr="00F341CE">
              <w:rPr>
                <w:sz w:val="16"/>
                <w:szCs w:val="16"/>
              </w:rPr>
              <w:t>HIV-positive, CD4 count &gt;500 cells/μl (untreated)</w:t>
            </w:r>
          </w:p>
        </w:tc>
        <w:tc>
          <w:tcPr>
            <w:tcW w:w="2268" w:type="dxa"/>
          </w:tcPr>
          <w:p w14:paraId="532694C9" w14:textId="77777777" w:rsidR="00EC067E" w:rsidRPr="00F341CE" w:rsidRDefault="00EC067E" w:rsidP="00E063BC">
            <w:pPr>
              <w:pStyle w:val="normal0"/>
              <w:contextualSpacing w:val="0"/>
              <w:jc w:val="center"/>
              <w:rPr>
                <w:sz w:val="16"/>
                <w:szCs w:val="16"/>
              </w:rPr>
            </w:pPr>
            <w:r w:rsidRPr="00F341CE">
              <w:rPr>
                <w:sz w:val="16"/>
                <w:szCs w:val="16"/>
              </w:rPr>
              <w:t>1.35</w:t>
            </w:r>
          </w:p>
        </w:tc>
        <w:tc>
          <w:tcPr>
            <w:tcW w:w="4432" w:type="dxa"/>
          </w:tcPr>
          <w:p w14:paraId="0A26B72B" w14:textId="77777777" w:rsidR="00EC067E" w:rsidRPr="00F341CE" w:rsidRDefault="00EC067E" w:rsidP="00E063B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F341CE">
        <w:tc>
          <w:tcPr>
            <w:tcW w:w="2660" w:type="dxa"/>
          </w:tcPr>
          <w:p w14:paraId="5EE9D1EB" w14:textId="77777777" w:rsidR="00EC067E" w:rsidRPr="00F341CE" w:rsidRDefault="00EC067E" w:rsidP="00E063BC">
            <w:pPr>
              <w:pStyle w:val="normal0"/>
              <w:contextualSpacing w:val="0"/>
              <w:jc w:val="left"/>
              <w:rPr>
                <w:sz w:val="16"/>
                <w:szCs w:val="16"/>
              </w:rPr>
            </w:pPr>
            <w:r w:rsidRPr="00F341CE">
              <w:rPr>
                <w:sz w:val="16"/>
                <w:szCs w:val="16"/>
              </w:rPr>
              <w:t>HIV-positive, CD4 count 350-500 cells/μl (untreated)</w:t>
            </w:r>
          </w:p>
        </w:tc>
        <w:tc>
          <w:tcPr>
            <w:tcW w:w="2268" w:type="dxa"/>
          </w:tcPr>
          <w:p w14:paraId="4B26FC7D" w14:textId="77777777" w:rsidR="00EC067E" w:rsidRPr="00F341CE" w:rsidRDefault="00EC067E" w:rsidP="00E063BC">
            <w:pPr>
              <w:pStyle w:val="normal0"/>
              <w:contextualSpacing w:val="0"/>
              <w:jc w:val="center"/>
              <w:rPr>
                <w:sz w:val="16"/>
                <w:szCs w:val="16"/>
              </w:rPr>
            </w:pPr>
            <w:r w:rsidRPr="00F341CE">
              <w:rPr>
                <w:sz w:val="16"/>
                <w:szCs w:val="16"/>
              </w:rPr>
              <w:t>1.00</w:t>
            </w:r>
          </w:p>
        </w:tc>
        <w:tc>
          <w:tcPr>
            <w:tcW w:w="4432" w:type="dxa"/>
          </w:tcPr>
          <w:p w14:paraId="31B11244" w14:textId="77777777" w:rsidR="00EC067E" w:rsidRPr="00F341CE" w:rsidRDefault="00EC067E" w:rsidP="00E063BC">
            <w:pPr>
              <w:pStyle w:val="normal0"/>
              <w:contextualSpacing w:val="0"/>
              <w:jc w:val="center"/>
              <w:rPr>
                <w:sz w:val="16"/>
                <w:szCs w:val="16"/>
              </w:rPr>
            </w:pPr>
            <w:r w:rsidRPr="00F341CE">
              <w:rPr>
                <w:sz w:val="16"/>
                <w:szCs w:val="16"/>
              </w:rPr>
              <w:t>Reference</w:t>
            </w:r>
          </w:p>
        </w:tc>
      </w:tr>
      <w:tr w:rsidR="00F341CE" w14:paraId="2AA4E1DC"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7312DFF" w14:textId="77777777" w:rsidR="00EC067E" w:rsidRPr="00F341CE" w:rsidRDefault="00EC067E" w:rsidP="00E063BC">
            <w:pPr>
              <w:pStyle w:val="normal0"/>
              <w:contextualSpacing w:val="0"/>
              <w:jc w:val="left"/>
              <w:rPr>
                <w:sz w:val="16"/>
                <w:szCs w:val="16"/>
              </w:rPr>
            </w:pPr>
            <w:r w:rsidRPr="00F341CE">
              <w:rPr>
                <w:sz w:val="16"/>
                <w:szCs w:val="16"/>
              </w:rPr>
              <w:t>HIV-positive, CD4 count 200-350 cells/μl (untreated)</w:t>
            </w:r>
          </w:p>
        </w:tc>
        <w:tc>
          <w:tcPr>
            <w:tcW w:w="2268" w:type="dxa"/>
          </w:tcPr>
          <w:p w14:paraId="04BE3960" w14:textId="77777777" w:rsidR="00EC067E" w:rsidRPr="00F341CE" w:rsidRDefault="00EC067E" w:rsidP="00E063BC">
            <w:pPr>
              <w:pStyle w:val="normal0"/>
              <w:contextualSpacing w:val="0"/>
              <w:jc w:val="center"/>
              <w:rPr>
                <w:sz w:val="16"/>
                <w:szCs w:val="16"/>
              </w:rPr>
            </w:pPr>
            <w:r w:rsidRPr="00F341CE">
              <w:rPr>
                <w:sz w:val="16"/>
                <w:szCs w:val="16"/>
              </w:rPr>
              <w:t>1.64</w:t>
            </w:r>
          </w:p>
        </w:tc>
        <w:tc>
          <w:tcPr>
            <w:tcW w:w="4432" w:type="dxa"/>
          </w:tcPr>
          <w:p w14:paraId="10ABD206"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F341CE">
        <w:tc>
          <w:tcPr>
            <w:tcW w:w="2660" w:type="dxa"/>
          </w:tcPr>
          <w:p w14:paraId="127978CF" w14:textId="77777777" w:rsidR="00EC067E" w:rsidRPr="00F341CE" w:rsidRDefault="00EC067E" w:rsidP="00E063BC">
            <w:pPr>
              <w:pStyle w:val="normal0"/>
              <w:contextualSpacing w:val="0"/>
              <w:jc w:val="left"/>
              <w:rPr>
                <w:sz w:val="16"/>
                <w:szCs w:val="16"/>
              </w:rPr>
            </w:pPr>
            <w:r w:rsidRPr="00F341CE">
              <w:rPr>
                <w:sz w:val="16"/>
                <w:szCs w:val="16"/>
              </w:rPr>
              <w:t>HIV-positive, CD4 count &lt;200 cells/μl (untreated)</w:t>
            </w:r>
          </w:p>
        </w:tc>
        <w:tc>
          <w:tcPr>
            <w:tcW w:w="2268" w:type="dxa"/>
          </w:tcPr>
          <w:p w14:paraId="591C6667" w14:textId="77777777" w:rsidR="00EC067E" w:rsidRPr="00F341CE" w:rsidRDefault="00EC067E" w:rsidP="00E063BC">
            <w:pPr>
              <w:pStyle w:val="normal0"/>
              <w:contextualSpacing w:val="0"/>
              <w:jc w:val="center"/>
              <w:rPr>
                <w:sz w:val="16"/>
                <w:szCs w:val="16"/>
              </w:rPr>
            </w:pPr>
            <w:r w:rsidRPr="00F341CE">
              <w:rPr>
                <w:sz w:val="16"/>
                <w:szCs w:val="16"/>
              </w:rPr>
              <w:t>5.17</w:t>
            </w:r>
          </w:p>
        </w:tc>
        <w:tc>
          <w:tcPr>
            <w:tcW w:w="4432" w:type="dxa"/>
          </w:tcPr>
          <w:p w14:paraId="31916904"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9CBD1C9" w14:textId="77777777" w:rsidR="00EC067E" w:rsidRPr="00F341CE" w:rsidRDefault="00EC067E" w:rsidP="00E063BC">
            <w:pPr>
              <w:pStyle w:val="normal0"/>
              <w:contextualSpacing w:val="0"/>
              <w:jc w:val="left"/>
              <w:rPr>
                <w:sz w:val="16"/>
                <w:szCs w:val="16"/>
              </w:rPr>
            </w:pPr>
            <w:r w:rsidRPr="00F341CE">
              <w:rPr>
                <w:sz w:val="16"/>
                <w:szCs w:val="16"/>
              </w:rPr>
              <w:t>HIV-positive, on ART</w:t>
            </w:r>
          </w:p>
        </w:tc>
        <w:tc>
          <w:tcPr>
            <w:tcW w:w="2268" w:type="dxa"/>
          </w:tcPr>
          <w:p w14:paraId="6B3BBFF1" w14:textId="77777777" w:rsidR="00EC067E" w:rsidRPr="00F341CE" w:rsidRDefault="00EC067E" w:rsidP="00E063BC">
            <w:pPr>
              <w:pStyle w:val="normal0"/>
              <w:contextualSpacing w:val="0"/>
              <w:jc w:val="center"/>
              <w:rPr>
                <w:sz w:val="16"/>
                <w:szCs w:val="16"/>
              </w:rPr>
            </w:pPr>
            <w:r w:rsidRPr="00F341CE">
              <w:rPr>
                <w:sz w:val="16"/>
                <w:szCs w:val="16"/>
              </w:rPr>
              <w:t>0.1</w:t>
            </w:r>
          </w:p>
        </w:tc>
        <w:tc>
          <w:tcPr>
            <w:tcW w:w="4432" w:type="dxa"/>
          </w:tcPr>
          <w:p w14:paraId="6E3F7C08" w14:textId="77777777" w:rsidR="00EC067E" w:rsidRPr="00F341CE" w:rsidRDefault="00EC067E" w:rsidP="00E063BC">
            <w:pPr>
              <w:pStyle w:val="normal0"/>
              <w:contextualSpacing w:val="0"/>
              <w:jc w:val="center"/>
              <w:rPr>
                <w:sz w:val="16"/>
                <w:szCs w:val="16"/>
              </w:rPr>
            </w:pPr>
            <w:r w:rsidRPr="00F341CE">
              <w:rPr>
                <w:sz w:val="16"/>
                <w:szCs w:val="16"/>
              </w:rPr>
              <w:t>Estimate</w:t>
            </w:r>
          </w:p>
        </w:tc>
      </w:tr>
    </w:tbl>
    <w:p w14:paraId="0BCB0B4A" w14:textId="59038311" w:rsidR="00EC067E" w:rsidRDefault="00EC067E" w:rsidP="00EC067E">
      <w:pPr>
        <w:pStyle w:val="Subtitle"/>
        <w:contextualSpacing w:val="0"/>
      </w:pPr>
      <w:r>
        <w:t>Table 11. Infectiousness weights by health state</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5E7FA4DF" w:rsidR="00A57D3D" w:rsidRDefault="00A57D3D" w:rsidP="001B0510">
      <w:pPr>
        <w:pStyle w:val="normal0"/>
        <w:ind w:firstLine="720"/>
      </w:pPr>
      <w:r>
        <w:rPr>
          <w:lang w:val="en-AU"/>
        </w:rPr>
        <w:t xml:space="preserve">With the value of β calculated, we then alter the calculation of </w:t>
      </w:r>
      <w:r>
        <w:t>λ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601F804B"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t xml:space="preserve">λ is then used in the calculation of </w:t>
      </w:r>
      <w:r w:rsidR="00056EA9">
        <w:t xml:space="preserve">new infections by age and sex category and replaces the previous definition of </w:t>
      </w:r>
      <w:r w:rsidR="00056EA9">
        <w:t>λ</w:t>
      </w:r>
      <w:r w:rsidR="00056EA9">
        <w:t xml:space="preserve"> in section 7.1.</w:t>
      </w:r>
      <w:r w:rsidR="00BE1D3D">
        <w:t xml:space="preserve"> </w:t>
      </w:r>
      <w:bookmarkStart w:id="35" w:name="_GoBack"/>
      <w:bookmarkEnd w:id="35"/>
      <w:r w:rsidR="00056EA9">
        <w:t>Thus, when interventions are rolled out in 2010, the indirect impact of these interventions on reducing HIV incidence is accounted for by allowing incidence to be driven by the number of infected individuals circulating in the population</w:t>
      </w:r>
      <w:bookmarkStart w:id="36" w:name="h.2j7tqsq477xh" w:colFirst="0" w:colLast="0"/>
      <w:bookmarkEnd w:id="36"/>
      <w:r w:rsidR="00056EA9">
        <w:t>.</w:t>
      </w:r>
    </w:p>
    <w:sectPr w:rsidR="00A75F00">
      <w:footerReference w:type="default" r:id="rId6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2C0DC7" w:rsidRDefault="002C0DC7">
      <w:pPr>
        <w:spacing w:line="240" w:lineRule="auto"/>
      </w:pPr>
      <w:r>
        <w:separator/>
      </w:r>
    </w:p>
  </w:endnote>
  <w:endnote w:type="continuationSeparator" w:id="0">
    <w:p w14:paraId="0C45599F" w14:textId="77777777" w:rsidR="002C0DC7" w:rsidRDefault="002C0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2C0DC7" w:rsidRDefault="002C0DC7">
    <w:pPr>
      <w:pStyle w:val="normal0"/>
      <w:contextualSpacing w:val="0"/>
      <w:jc w:val="right"/>
    </w:pPr>
    <w:r>
      <w:fldChar w:fldCharType="begin"/>
    </w:r>
    <w:r>
      <w:instrText>PAGE</w:instrText>
    </w:r>
    <w:r>
      <w:fldChar w:fldCharType="separate"/>
    </w:r>
    <w:r w:rsidR="00BE1D3D">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2C0DC7" w:rsidRDefault="002C0DC7">
      <w:pPr>
        <w:spacing w:line="240" w:lineRule="auto"/>
      </w:pPr>
      <w:r>
        <w:separator/>
      </w:r>
    </w:p>
  </w:footnote>
  <w:footnote w:type="continuationSeparator" w:id="0">
    <w:p w14:paraId="4B475D35" w14:textId="77777777" w:rsidR="002C0DC7" w:rsidRDefault="002C0DC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56EA9"/>
    <w:rsid w:val="00077478"/>
    <w:rsid w:val="00090736"/>
    <w:rsid w:val="000A707B"/>
    <w:rsid w:val="000C3DEF"/>
    <w:rsid w:val="000C4A45"/>
    <w:rsid w:val="00132BCE"/>
    <w:rsid w:val="001770C6"/>
    <w:rsid w:val="001B0510"/>
    <w:rsid w:val="001B598E"/>
    <w:rsid w:val="001F02FF"/>
    <w:rsid w:val="001F0EE1"/>
    <w:rsid w:val="001F3F2F"/>
    <w:rsid w:val="00211BED"/>
    <w:rsid w:val="002140EE"/>
    <w:rsid w:val="0023319C"/>
    <w:rsid w:val="002A7EB4"/>
    <w:rsid w:val="002B2402"/>
    <w:rsid w:val="002B6A88"/>
    <w:rsid w:val="002C0DC7"/>
    <w:rsid w:val="002C6C69"/>
    <w:rsid w:val="002D679E"/>
    <w:rsid w:val="002F32DB"/>
    <w:rsid w:val="003126B5"/>
    <w:rsid w:val="00325C13"/>
    <w:rsid w:val="00330612"/>
    <w:rsid w:val="003372AA"/>
    <w:rsid w:val="00343D55"/>
    <w:rsid w:val="003559DC"/>
    <w:rsid w:val="00367ED6"/>
    <w:rsid w:val="003842B7"/>
    <w:rsid w:val="003916B8"/>
    <w:rsid w:val="003B20DA"/>
    <w:rsid w:val="004211B6"/>
    <w:rsid w:val="004657D6"/>
    <w:rsid w:val="0046718A"/>
    <w:rsid w:val="0047291B"/>
    <w:rsid w:val="004B6FA7"/>
    <w:rsid w:val="004D3319"/>
    <w:rsid w:val="004D77AA"/>
    <w:rsid w:val="004F620C"/>
    <w:rsid w:val="00514562"/>
    <w:rsid w:val="005228FD"/>
    <w:rsid w:val="00523C2F"/>
    <w:rsid w:val="0053313C"/>
    <w:rsid w:val="00546B1D"/>
    <w:rsid w:val="00554AE2"/>
    <w:rsid w:val="00555959"/>
    <w:rsid w:val="00563B45"/>
    <w:rsid w:val="00566A8E"/>
    <w:rsid w:val="00585475"/>
    <w:rsid w:val="005C59E3"/>
    <w:rsid w:val="005D3D2E"/>
    <w:rsid w:val="005E68BC"/>
    <w:rsid w:val="005E7398"/>
    <w:rsid w:val="005F1570"/>
    <w:rsid w:val="00615948"/>
    <w:rsid w:val="0061739B"/>
    <w:rsid w:val="00631B14"/>
    <w:rsid w:val="0065610C"/>
    <w:rsid w:val="00661358"/>
    <w:rsid w:val="00667257"/>
    <w:rsid w:val="00680CCA"/>
    <w:rsid w:val="006D6F4E"/>
    <w:rsid w:val="006E4D55"/>
    <w:rsid w:val="00704324"/>
    <w:rsid w:val="00707A79"/>
    <w:rsid w:val="007228D6"/>
    <w:rsid w:val="00722C40"/>
    <w:rsid w:val="00736E08"/>
    <w:rsid w:val="00774821"/>
    <w:rsid w:val="00784027"/>
    <w:rsid w:val="00786A4F"/>
    <w:rsid w:val="00797C78"/>
    <w:rsid w:val="007C5996"/>
    <w:rsid w:val="007C669F"/>
    <w:rsid w:val="00810968"/>
    <w:rsid w:val="0081101B"/>
    <w:rsid w:val="00811E7E"/>
    <w:rsid w:val="00820C51"/>
    <w:rsid w:val="008337FF"/>
    <w:rsid w:val="0083474F"/>
    <w:rsid w:val="008626D2"/>
    <w:rsid w:val="00864CDA"/>
    <w:rsid w:val="0087241C"/>
    <w:rsid w:val="00876016"/>
    <w:rsid w:val="00885137"/>
    <w:rsid w:val="008A68DC"/>
    <w:rsid w:val="008D2E15"/>
    <w:rsid w:val="00905F9C"/>
    <w:rsid w:val="00913C66"/>
    <w:rsid w:val="009B4D7E"/>
    <w:rsid w:val="009C3C8C"/>
    <w:rsid w:val="009E241E"/>
    <w:rsid w:val="009F5142"/>
    <w:rsid w:val="009F67C6"/>
    <w:rsid w:val="00A207C7"/>
    <w:rsid w:val="00A42987"/>
    <w:rsid w:val="00A5372F"/>
    <w:rsid w:val="00A541BD"/>
    <w:rsid w:val="00A57D3D"/>
    <w:rsid w:val="00A708BA"/>
    <w:rsid w:val="00A75F00"/>
    <w:rsid w:val="00A977A7"/>
    <w:rsid w:val="00AB7572"/>
    <w:rsid w:val="00AD22AE"/>
    <w:rsid w:val="00AD7430"/>
    <w:rsid w:val="00AD758F"/>
    <w:rsid w:val="00AE2E13"/>
    <w:rsid w:val="00AF54E7"/>
    <w:rsid w:val="00B0004D"/>
    <w:rsid w:val="00B31AFC"/>
    <w:rsid w:val="00B422FA"/>
    <w:rsid w:val="00B520A0"/>
    <w:rsid w:val="00B54BD5"/>
    <w:rsid w:val="00B73BA8"/>
    <w:rsid w:val="00B8176A"/>
    <w:rsid w:val="00B85919"/>
    <w:rsid w:val="00B92872"/>
    <w:rsid w:val="00B96D5D"/>
    <w:rsid w:val="00BC02A6"/>
    <w:rsid w:val="00BD6E19"/>
    <w:rsid w:val="00BE1D3D"/>
    <w:rsid w:val="00BF1CC8"/>
    <w:rsid w:val="00BF6407"/>
    <w:rsid w:val="00C07447"/>
    <w:rsid w:val="00C27E00"/>
    <w:rsid w:val="00C52F05"/>
    <w:rsid w:val="00C571ED"/>
    <w:rsid w:val="00C600B1"/>
    <w:rsid w:val="00C6184A"/>
    <w:rsid w:val="00C7596A"/>
    <w:rsid w:val="00C77A61"/>
    <w:rsid w:val="00C968F9"/>
    <w:rsid w:val="00CA3FC7"/>
    <w:rsid w:val="00CB12BE"/>
    <w:rsid w:val="00CB7670"/>
    <w:rsid w:val="00CB7EF8"/>
    <w:rsid w:val="00CC10B0"/>
    <w:rsid w:val="00CD4325"/>
    <w:rsid w:val="00CD6177"/>
    <w:rsid w:val="00CE1315"/>
    <w:rsid w:val="00CE36F0"/>
    <w:rsid w:val="00CF7305"/>
    <w:rsid w:val="00D1549C"/>
    <w:rsid w:val="00D16024"/>
    <w:rsid w:val="00D313F7"/>
    <w:rsid w:val="00D73BDB"/>
    <w:rsid w:val="00D83B29"/>
    <w:rsid w:val="00DA21C0"/>
    <w:rsid w:val="00DD02DA"/>
    <w:rsid w:val="00DD7552"/>
    <w:rsid w:val="00DE0182"/>
    <w:rsid w:val="00DE380F"/>
    <w:rsid w:val="00DF025D"/>
    <w:rsid w:val="00E062BD"/>
    <w:rsid w:val="00E063BC"/>
    <w:rsid w:val="00E15E4F"/>
    <w:rsid w:val="00E27B21"/>
    <w:rsid w:val="00E87485"/>
    <w:rsid w:val="00E930AF"/>
    <w:rsid w:val="00EA51DD"/>
    <w:rsid w:val="00EB26B3"/>
    <w:rsid w:val="00EC067E"/>
    <w:rsid w:val="00EC0D0E"/>
    <w:rsid w:val="00EC3D83"/>
    <w:rsid w:val="00EE4488"/>
    <w:rsid w:val="00EF3559"/>
    <w:rsid w:val="00F00A8D"/>
    <w:rsid w:val="00F25907"/>
    <w:rsid w:val="00F31698"/>
    <w:rsid w:val="00F33AFA"/>
    <w:rsid w:val="00F341CE"/>
    <w:rsid w:val="00F852DE"/>
    <w:rsid w:val="00FA230D"/>
    <w:rsid w:val="00FA48B5"/>
    <w:rsid w:val="00FA5B8B"/>
    <w:rsid w:val="00FB00A5"/>
    <w:rsid w:val="00FB60BD"/>
    <w:rsid w:val="00FC5FC0"/>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hyperlink" Target="http://www.berkeleymadonna.com/" TargetMode="Externa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63" Type="http://schemas.openxmlformats.org/officeDocument/2006/relationships/hyperlink" Target="http://thedata.harvard.edu/dvn/dv/chaighf/faces/study/StudyPage.xhtml?studyId=85882&amp;tab=catalog" TargetMode="External"/><Relationship Id="rId64" Type="http://schemas.openxmlformats.org/officeDocument/2006/relationships/image" Target="media/image39.emf"/><Relationship Id="rId65" Type="http://schemas.openxmlformats.org/officeDocument/2006/relationships/hyperlink" Target="http://www.unaids.org/en/dataanalysis/datatools/spectrumepp2013/" TargetMode="External"/><Relationship Id="rId66" Type="http://schemas.openxmlformats.org/officeDocument/2006/relationships/image" Target="media/image40.emf"/><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chart" Target="charts/chart8.xml"/><Relationship Id="rId51" Type="http://schemas.openxmlformats.org/officeDocument/2006/relationships/chart" Target="charts/chart9.xml"/><Relationship Id="rId52" Type="http://schemas.openxmlformats.org/officeDocument/2006/relationships/hyperlink" Target="http://www.nacc.or.ke/nacc%20downloads/official_kais_report_2009.pdf" TargetMode="External"/><Relationship Id="rId53" Type="http://schemas.openxmlformats.org/officeDocument/2006/relationships/image" Target="media/image29.emf"/><Relationship Id="rId54" Type="http://schemas.openxmlformats.org/officeDocument/2006/relationships/image" Target="media/image30.emf"/><Relationship Id="rId55" Type="http://schemas.openxmlformats.org/officeDocument/2006/relationships/image" Target="media/image31.emf"/><Relationship Id="rId56" Type="http://schemas.openxmlformats.org/officeDocument/2006/relationships/image" Target="media/image32.emf"/><Relationship Id="rId57" Type="http://schemas.openxmlformats.org/officeDocument/2006/relationships/image" Target="media/image33.emf"/><Relationship Id="rId58" Type="http://schemas.openxmlformats.org/officeDocument/2006/relationships/image" Target="media/image34.emf"/><Relationship Id="rId59" Type="http://schemas.openxmlformats.org/officeDocument/2006/relationships/image" Target="media/image35.emf"/><Relationship Id="rId40" Type="http://schemas.openxmlformats.org/officeDocument/2006/relationships/hyperlink" Target="http://news.medicine.iu.edu/releases/2014/05/ampath-abbvie-hiv-testing.shtml" TargetMode="External"/><Relationship Id="rId41" Type="http://schemas.openxmlformats.org/officeDocument/2006/relationships/image" Target="media/image27.jpg"/><Relationship Id="rId42" Type="http://schemas.openxmlformats.org/officeDocument/2006/relationships/image" Target="media/image28.emf"/><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chart" Target="charts/chart3.xml"/><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60" Type="http://schemas.openxmlformats.org/officeDocument/2006/relationships/image" Target="media/image36.emf"/><Relationship Id="rId61" Type="http://schemas.openxmlformats.org/officeDocument/2006/relationships/image" Target="media/image37.emf"/><Relationship Id="rId62" Type="http://schemas.openxmlformats.org/officeDocument/2006/relationships/image" Target="media/image38.emf"/><Relationship Id="rId10" Type="http://schemas.openxmlformats.org/officeDocument/2006/relationships/hyperlink" Target="http://www.un.org/en/development/desa/population/" TargetMode="External"/><Relationship Id="rId11" Type="http://schemas.openxmlformats.org/officeDocument/2006/relationships/hyperlink" Target="http://www.unaids.org/en/dataanalysis/datatools/spectrumepp2013/" TargetMode="External"/><Relationship Id="rId12" Type="http://schemas.openxmlformats.org/officeDocument/2006/relationships/hyperlink" Target="http://adv-r.had.co.nz/C-interface.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90270840"/>
        <c:axId val="2090273864"/>
      </c:areaChart>
      <c:catAx>
        <c:axId val="2090270840"/>
        <c:scaling>
          <c:orientation val="minMax"/>
        </c:scaling>
        <c:delete val="0"/>
        <c:axPos val="b"/>
        <c:majorTickMark val="out"/>
        <c:minorTickMark val="none"/>
        <c:tickLblPos val="nextTo"/>
        <c:crossAx val="2090273864"/>
        <c:crosses val="autoZero"/>
        <c:auto val="1"/>
        <c:lblAlgn val="ctr"/>
        <c:lblOffset val="10"/>
        <c:noMultiLvlLbl val="0"/>
      </c:catAx>
      <c:valAx>
        <c:axId val="209027386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27084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90179848"/>
        <c:axId val="2090176856"/>
      </c:areaChart>
      <c:catAx>
        <c:axId val="2090179848"/>
        <c:scaling>
          <c:orientation val="minMax"/>
        </c:scaling>
        <c:delete val="0"/>
        <c:axPos val="b"/>
        <c:majorTickMark val="out"/>
        <c:minorTickMark val="none"/>
        <c:tickLblPos val="nextTo"/>
        <c:crossAx val="2090176856"/>
        <c:crosses val="autoZero"/>
        <c:auto val="1"/>
        <c:lblAlgn val="ctr"/>
        <c:lblOffset val="100"/>
        <c:noMultiLvlLbl val="0"/>
      </c:catAx>
      <c:valAx>
        <c:axId val="209017685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17984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90138616"/>
        <c:axId val="2090135480"/>
      </c:areaChart>
      <c:catAx>
        <c:axId val="2090138616"/>
        <c:scaling>
          <c:orientation val="minMax"/>
        </c:scaling>
        <c:delete val="0"/>
        <c:axPos val="b"/>
        <c:majorTickMark val="out"/>
        <c:minorTickMark val="none"/>
        <c:tickLblPos val="nextTo"/>
        <c:crossAx val="2090135480"/>
        <c:crosses val="autoZero"/>
        <c:auto val="1"/>
        <c:lblAlgn val="ctr"/>
        <c:lblOffset val="100"/>
        <c:noMultiLvlLbl val="0"/>
      </c:catAx>
      <c:valAx>
        <c:axId val="209013548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13861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90098536"/>
        <c:axId val="2090095400"/>
      </c:areaChart>
      <c:catAx>
        <c:axId val="2090098536"/>
        <c:scaling>
          <c:orientation val="minMax"/>
        </c:scaling>
        <c:delete val="0"/>
        <c:axPos val="b"/>
        <c:majorTickMark val="out"/>
        <c:minorTickMark val="none"/>
        <c:tickLblPos val="nextTo"/>
        <c:crossAx val="2090095400"/>
        <c:crosses val="autoZero"/>
        <c:auto val="1"/>
        <c:lblAlgn val="ctr"/>
        <c:lblOffset val="100"/>
        <c:noMultiLvlLbl val="0"/>
      </c:catAx>
      <c:valAx>
        <c:axId val="20900954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09853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90058856"/>
        <c:axId val="2090055720"/>
      </c:areaChart>
      <c:catAx>
        <c:axId val="2090058856"/>
        <c:scaling>
          <c:orientation val="minMax"/>
        </c:scaling>
        <c:delete val="0"/>
        <c:axPos val="b"/>
        <c:majorTickMark val="out"/>
        <c:minorTickMark val="none"/>
        <c:tickLblPos val="nextTo"/>
        <c:crossAx val="2090055720"/>
        <c:crosses val="autoZero"/>
        <c:auto val="1"/>
        <c:lblAlgn val="ctr"/>
        <c:lblOffset val="100"/>
        <c:noMultiLvlLbl val="0"/>
      </c:catAx>
      <c:valAx>
        <c:axId val="20900557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0588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90018184"/>
        <c:axId val="2090015048"/>
      </c:areaChart>
      <c:catAx>
        <c:axId val="2090018184"/>
        <c:scaling>
          <c:orientation val="minMax"/>
        </c:scaling>
        <c:delete val="0"/>
        <c:axPos val="b"/>
        <c:majorTickMark val="out"/>
        <c:minorTickMark val="none"/>
        <c:tickLblPos val="nextTo"/>
        <c:crossAx val="2090015048"/>
        <c:crosses val="autoZero"/>
        <c:auto val="1"/>
        <c:lblAlgn val="ctr"/>
        <c:lblOffset val="100"/>
        <c:noMultiLvlLbl val="0"/>
      </c:catAx>
      <c:valAx>
        <c:axId val="209001504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001818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89978072"/>
        <c:axId val="2089974936"/>
      </c:areaChart>
      <c:catAx>
        <c:axId val="2089978072"/>
        <c:scaling>
          <c:orientation val="minMax"/>
        </c:scaling>
        <c:delete val="0"/>
        <c:axPos val="b"/>
        <c:majorTickMark val="out"/>
        <c:minorTickMark val="none"/>
        <c:tickLblPos val="nextTo"/>
        <c:crossAx val="2089974936"/>
        <c:crosses val="autoZero"/>
        <c:auto val="1"/>
        <c:lblAlgn val="ctr"/>
        <c:lblOffset val="100"/>
        <c:noMultiLvlLbl val="0"/>
      </c:catAx>
      <c:valAx>
        <c:axId val="208997493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997807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89937768"/>
        <c:axId val="2089934632"/>
      </c:areaChart>
      <c:catAx>
        <c:axId val="2089937768"/>
        <c:scaling>
          <c:orientation val="minMax"/>
        </c:scaling>
        <c:delete val="0"/>
        <c:axPos val="b"/>
        <c:majorTickMark val="out"/>
        <c:minorTickMark val="none"/>
        <c:tickLblPos val="nextTo"/>
        <c:crossAx val="2089934632"/>
        <c:crosses val="autoZero"/>
        <c:auto val="1"/>
        <c:lblAlgn val="ctr"/>
        <c:lblOffset val="100"/>
        <c:noMultiLvlLbl val="0"/>
      </c:catAx>
      <c:valAx>
        <c:axId val="208993463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993776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89906248"/>
        <c:axId val="2089903320"/>
      </c:barChart>
      <c:catAx>
        <c:axId val="2089906248"/>
        <c:scaling>
          <c:orientation val="minMax"/>
        </c:scaling>
        <c:delete val="0"/>
        <c:axPos val="b"/>
        <c:majorTickMark val="out"/>
        <c:minorTickMark val="none"/>
        <c:tickLblPos val="nextTo"/>
        <c:crossAx val="2089903320"/>
        <c:crosses val="autoZero"/>
        <c:auto val="1"/>
        <c:lblAlgn val="ctr"/>
        <c:lblOffset val="100"/>
        <c:noMultiLvlLbl val="0"/>
      </c:catAx>
      <c:valAx>
        <c:axId val="2089903320"/>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89906248"/>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BE7CB-C4F7-0040-A147-05242B6F3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27</Pages>
  <Words>10063</Words>
  <Characters>57364</Characters>
  <Application>Microsoft Macintosh Word</Application>
  <DocSecurity>0</DocSecurity>
  <Lines>478</Lines>
  <Paragraphs>134</Paragraphs>
  <ScaleCrop>false</ScaleCrop>
  <Company/>
  <LinksUpToDate>false</LinksUpToDate>
  <CharactersWithSpaces>67293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144</cp:revision>
  <dcterms:created xsi:type="dcterms:W3CDTF">2014-12-09T12:47:00Z</dcterms:created>
  <dcterms:modified xsi:type="dcterms:W3CDTF">2014-12-14T21:25:00Z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citations="11" publications="10"/&gt;&lt;/info&gt;PAPERS2_INFO_END</vt:lpwstr>
  </property>
</Properties>
</file>